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4D2" w:rsidRDefault="00D045D5" w:rsidP="00D045D5">
      <w:pPr>
        <w:spacing w:line="297" w:lineRule="exact"/>
        <w:ind w:firstLineChars="1200" w:firstLine="2690"/>
        <w:jc w:val="left"/>
        <w:rPr>
          <w:rFonts w:hint="default"/>
        </w:rPr>
      </w:pPr>
      <w:r>
        <w:rPr>
          <w:rFonts w:ascii="ＭＳ ゴシック" w:eastAsia="ＭＳ ゴシック" w:hAnsi="ＭＳ ゴシック"/>
        </w:rPr>
        <w:t>第</w:t>
      </w:r>
      <w:r w:rsidR="004E7559">
        <w:rPr>
          <w:rFonts w:ascii="ＭＳ ゴシック" w:eastAsia="ＭＳ ゴシック" w:hAnsi="ＭＳ ゴシック"/>
        </w:rPr>
        <w:t>３</w:t>
      </w:r>
      <w:r w:rsidR="00AC04D2">
        <w:rPr>
          <w:rFonts w:ascii="ＭＳ ゴシック" w:eastAsia="ＭＳ ゴシック" w:hAnsi="ＭＳ ゴシック"/>
        </w:rPr>
        <w:t>学年</w:t>
      </w:r>
      <w:r w:rsidR="004E7559">
        <w:rPr>
          <w:rFonts w:ascii="ＭＳ ゴシック" w:eastAsia="ＭＳ ゴシック" w:hAnsi="ＭＳ ゴシック"/>
        </w:rPr>
        <w:t>○</w:t>
      </w:r>
      <w:r w:rsidR="00AC04D2">
        <w:rPr>
          <w:rFonts w:ascii="ＭＳ ゴシック" w:eastAsia="ＭＳ ゴシック" w:hAnsi="ＭＳ ゴシック"/>
        </w:rPr>
        <w:t>組</w:t>
      </w:r>
      <w:r w:rsidR="00AE3C90">
        <w:rPr>
          <w:rFonts w:ascii="ＭＳ ゴシック" w:eastAsia="ＭＳ ゴシック" w:hAnsi="ＭＳ ゴシック"/>
        </w:rPr>
        <w:t xml:space="preserve">　</w:t>
      </w:r>
      <w:r w:rsidR="00AE3C90">
        <w:rPr>
          <w:rFonts w:ascii="ＭＳ ゴシック" w:eastAsia="ＭＳ ゴシック" w:hAnsi="ＭＳ ゴシック" w:hint="default"/>
        </w:rPr>
        <w:t xml:space="preserve">　</w:t>
      </w:r>
      <w:r w:rsidR="00AC04D2">
        <w:rPr>
          <w:rFonts w:ascii="ＭＳ ゴシック" w:eastAsia="ＭＳ ゴシック" w:hAnsi="ＭＳ ゴシック"/>
        </w:rPr>
        <w:t>道徳</w:t>
      </w:r>
      <w:r w:rsidR="00FB5D69">
        <w:rPr>
          <w:rFonts w:ascii="ＭＳ ゴシック" w:eastAsia="ＭＳ ゴシック" w:hAnsi="ＭＳ ゴシック"/>
        </w:rPr>
        <w:t>科</w:t>
      </w:r>
      <w:r w:rsidR="00FB5D69">
        <w:rPr>
          <w:rFonts w:ascii="ＭＳ ゴシック" w:eastAsia="ＭＳ ゴシック" w:hAnsi="ＭＳ ゴシック" w:hint="default"/>
        </w:rPr>
        <w:t>学習</w:t>
      </w:r>
      <w:r w:rsidR="00AC04D2">
        <w:rPr>
          <w:rFonts w:ascii="ＭＳ ゴシック" w:eastAsia="ＭＳ ゴシック" w:hAnsi="ＭＳ ゴシック"/>
        </w:rPr>
        <w:t>指導案</w:t>
      </w:r>
    </w:p>
    <w:p w:rsidR="00AC04D2" w:rsidRDefault="001A45A7" w:rsidP="009808E2">
      <w:pPr>
        <w:spacing w:line="297" w:lineRule="exact"/>
        <w:ind w:firstLineChars="1806" w:firstLine="4048"/>
        <w:rPr>
          <w:rFonts w:hint="default"/>
        </w:rPr>
      </w:pPr>
      <w:r>
        <w:rPr>
          <w:rFonts w:ascii="ＭＳ ゴシック" w:eastAsia="ＭＳ ゴシック" w:hAnsi="ＭＳ ゴシック"/>
        </w:rPr>
        <w:t>令和</w:t>
      </w:r>
      <w:r w:rsidR="00EB5F24">
        <w:rPr>
          <w:rFonts w:ascii="ＭＳ ゴシック" w:eastAsia="ＭＳ ゴシック" w:hAnsi="ＭＳ ゴシック"/>
        </w:rPr>
        <w:t>３</w:t>
      </w:r>
      <w:r w:rsidR="00304B38">
        <w:rPr>
          <w:rFonts w:ascii="ＭＳ ゴシック" w:eastAsia="ＭＳ ゴシック" w:hAnsi="ＭＳ ゴシック"/>
        </w:rPr>
        <w:t>年</w:t>
      </w:r>
      <w:r w:rsidR="004E7559">
        <w:rPr>
          <w:rFonts w:ascii="ＭＳ ゴシック" w:eastAsia="ＭＳ ゴシック" w:hAnsi="ＭＳ ゴシック"/>
        </w:rPr>
        <w:t>○</w:t>
      </w:r>
      <w:r w:rsidR="00AC04D2">
        <w:rPr>
          <w:rFonts w:ascii="ＭＳ ゴシック" w:eastAsia="ＭＳ ゴシック" w:hAnsi="ＭＳ ゴシック"/>
        </w:rPr>
        <w:t>月</w:t>
      </w:r>
      <w:r w:rsidR="004E7559">
        <w:rPr>
          <w:rFonts w:ascii="ＭＳ ゴシック" w:eastAsia="ＭＳ ゴシック" w:hAnsi="ＭＳ ゴシック"/>
        </w:rPr>
        <w:t>○</w:t>
      </w:r>
      <w:r w:rsidR="00AC04D2">
        <w:rPr>
          <w:rFonts w:ascii="ＭＳ ゴシック" w:eastAsia="ＭＳ ゴシック" w:hAnsi="ＭＳ ゴシック"/>
        </w:rPr>
        <w:t>日</w:t>
      </w:r>
      <w:r w:rsidR="00AE3C90">
        <w:rPr>
          <w:rFonts w:ascii="ＭＳ ゴシック" w:eastAsia="ＭＳ ゴシック" w:hAnsi="ＭＳ ゴシック"/>
        </w:rPr>
        <w:t xml:space="preserve">　</w:t>
      </w:r>
      <w:r w:rsidR="004E7559">
        <w:rPr>
          <w:rFonts w:ascii="ＭＳ ゴシック" w:eastAsia="ＭＳ ゴシック" w:hAnsi="ＭＳ ゴシック"/>
        </w:rPr>
        <w:t>○</w:t>
      </w:r>
      <w:r w:rsidR="00AC04D2">
        <w:rPr>
          <w:rFonts w:ascii="ＭＳ ゴシック" w:eastAsia="ＭＳ ゴシック" w:hAnsi="ＭＳ ゴシック"/>
        </w:rPr>
        <w:t>曜日</w:t>
      </w:r>
      <w:r w:rsidR="00AE3C90">
        <w:rPr>
          <w:rFonts w:ascii="ＭＳ ゴシック" w:eastAsia="ＭＳ ゴシック" w:hAnsi="ＭＳ ゴシック"/>
        </w:rPr>
        <w:t xml:space="preserve">　</w:t>
      </w:r>
      <w:r w:rsidR="00AC04D2">
        <w:rPr>
          <w:rFonts w:ascii="ＭＳ ゴシック" w:eastAsia="ＭＳ ゴシック" w:hAnsi="ＭＳ ゴシック"/>
        </w:rPr>
        <w:t>第</w:t>
      </w:r>
      <w:r w:rsidR="004E7559">
        <w:rPr>
          <w:rFonts w:ascii="ＭＳ ゴシック" w:eastAsia="ＭＳ ゴシック" w:hAnsi="ＭＳ ゴシック"/>
        </w:rPr>
        <w:t>○</w:t>
      </w:r>
      <w:r w:rsidR="00AC04D2">
        <w:rPr>
          <w:rFonts w:ascii="ＭＳ ゴシック" w:eastAsia="ＭＳ ゴシック" w:hAnsi="ＭＳ ゴシック"/>
        </w:rPr>
        <w:t>時</w:t>
      </w:r>
    </w:p>
    <w:p w:rsidR="00AC04D2" w:rsidRDefault="00AC04D2">
      <w:pPr>
        <w:spacing w:line="297" w:lineRule="exact"/>
        <w:rPr>
          <w:rFonts w:hint="default"/>
        </w:rPr>
      </w:pPr>
      <w:r>
        <w:rPr>
          <w:rFonts w:ascii="ＭＳ ゴシック" w:eastAsia="ＭＳ ゴシック" w:hAnsi="ＭＳ ゴシック"/>
          <w:spacing w:val="-1"/>
        </w:rPr>
        <w:t xml:space="preserve">                        </w:t>
      </w:r>
      <w:r w:rsidR="00D14F3C">
        <w:rPr>
          <w:rFonts w:ascii="ＭＳ ゴシック" w:eastAsia="ＭＳ ゴシック" w:hAnsi="ＭＳ ゴシック"/>
          <w:spacing w:val="-1"/>
        </w:rPr>
        <w:t xml:space="preserve">                        </w:t>
      </w:r>
      <w:r w:rsidR="009808E2">
        <w:rPr>
          <w:rFonts w:ascii="ＭＳ ゴシック" w:eastAsia="ＭＳ ゴシック" w:hAnsi="ＭＳ ゴシック"/>
          <w:spacing w:val="-1"/>
        </w:rPr>
        <w:t xml:space="preserve">　</w:t>
      </w:r>
      <w:r w:rsidR="00D14F3C">
        <w:rPr>
          <w:rFonts w:ascii="ＭＳ ゴシック" w:eastAsia="ＭＳ ゴシック" w:hAnsi="ＭＳ ゴシック"/>
          <w:spacing w:val="-1"/>
        </w:rPr>
        <w:t xml:space="preserve"> 　</w:t>
      </w:r>
      <w:r w:rsidR="00D14F3C">
        <w:rPr>
          <w:rFonts w:ascii="ＭＳ ゴシック" w:eastAsia="ＭＳ ゴシック" w:hAnsi="ＭＳ ゴシック" w:hint="default"/>
          <w:spacing w:val="-1"/>
        </w:rPr>
        <w:t xml:space="preserve">　</w:t>
      </w:r>
      <w:r>
        <w:rPr>
          <w:rFonts w:ascii="ＭＳ ゴシック" w:eastAsia="ＭＳ ゴシック" w:hAnsi="ＭＳ ゴシック"/>
        </w:rPr>
        <w:t>指導者</w:t>
      </w:r>
      <w:r w:rsidR="00AE3C90">
        <w:rPr>
          <w:rFonts w:ascii="ＭＳ ゴシック" w:eastAsia="ＭＳ ゴシック" w:hAnsi="ＭＳ ゴシック"/>
        </w:rPr>
        <w:t xml:space="preserve">　</w:t>
      </w:r>
      <w:r w:rsidR="004E7559">
        <w:rPr>
          <w:rFonts w:ascii="ＭＳ ゴシック" w:eastAsia="ＭＳ ゴシック" w:hAnsi="ＭＳ ゴシック"/>
        </w:rPr>
        <w:t>○　○　○　○</w:t>
      </w:r>
    </w:p>
    <w:p w:rsidR="00AC04D2" w:rsidRPr="00CB2D8F" w:rsidRDefault="00AC04D2">
      <w:pPr>
        <w:spacing w:line="297" w:lineRule="exact"/>
        <w:rPr>
          <w:rFonts w:hint="default"/>
        </w:rPr>
      </w:pPr>
      <w:r>
        <w:rPr>
          <w:rFonts w:ascii="ＭＳ ゴシック" w:eastAsia="ＭＳ ゴシック" w:hAnsi="ＭＳ ゴシック"/>
        </w:rPr>
        <w:t>１</w:t>
      </w:r>
      <w:r w:rsidR="00AE3C90">
        <w:rPr>
          <w:rFonts w:ascii="ＭＳ ゴシック" w:eastAsia="ＭＳ ゴシック" w:hAnsi="ＭＳ ゴシック"/>
        </w:rPr>
        <w:t xml:space="preserve">　</w:t>
      </w:r>
      <w:r>
        <w:rPr>
          <w:rFonts w:ascii="ＭＳ ゴシック" w:eastAsia="ＭＳ ゴシック" w:hAnsi="ＭＳ ゴシック"/>
        </w:rPr>
        <w:t>主</w:t>
      </w:r>
      <w:r w:rsidR="00AE3C90">
        <w:rPr>
          <w:rFonts w:ascii="ＭＳ ゴシック" w:eastAsia="ＭＳ ゴシック" w:hAnsi="ＭＳ ゴシック"/>
        </w:rPr>
        <w:t xml:space="preserve">　</w:t>
      </w:r>
      <w:r>
        <w:rPr>
          <w:rFonts w:ascii="ＭＳ ゴシック" w:eastAsia="ＭＳ ゴシック" w:hAnsi="ＭＳ ゴシック"/>
        </w:rPr>
        <w:t>題</w:t>
      </w:r>
      <w:r w:rsidR="00AE3C90">
        <w:rPr>
          <w:rFonts w:ascii="ＭＳ ゴシック" w:eastAsia="ＭＳ ゴシック" w:hAnsi="ＭＳ ゴシック"/>
        </w:rPr>
        <w:t xml:space="preserve">　</w:t>
      </w:r>
      <w:r>
        <w:rPr>
          <w:rFonts w:ascii="ＭＳ ゴシック" w:eastAsia="ＭＳ ゴシック" w:hAnsi="ＭＳ ゴシック"/>
        </w:rPr>
        <w:t>名</w:t>
      </w:r>
      <w:r w:rsidR="00AE3C90" w:rsidRPr="00CB2D8F">
        <w:t xml:space="preserve">　</w:t>
      </w:r>
      <w:r w:rsidR="00AE3C90" w:rsidRPr="00CB2D8F">
        <w:rPr>
          <w:rFonts w:hint="default"/>
        </w:rPr>
        <w:t xml:space="preserve">　　</w:t>
      </w:r>
      <w:r w:rsidR="001A45A7">
        <w:t>差別や偏見をなくすために</w:t>
      </w:r>
      <w:r w:rsidR="00861FDC">
        <w:t xml:space="preserve">　</w:t>
      </w:r>
      <w:r w:rsidR="003A00E1">
        <w:t xml:space="preserve">　</w:t>
      </w:r>
      <w:r w:rsidR="001A45A7">
        <w:t>Ｂ</w:t>
      </w:r>
      <w:r w:rsidR="003A00E1">
        <w:t xml:space="preserve">　</w:t>
      </w:r>
      <w:r w:rsidR="003A00E1">
        <w:rPr>
          <w:rFonts w:hint="default"/>
        </w:rPr>
        <w:t>相互理解</w:t>
      </w:r>
      <w:r w:rsidR="003F7E0C">
        <w:rPr>
          <w:rFonts w:hint="default"/>
        </w:rPr>
        <w:t>，</w:t>
      </w:r>
      <w:r w:rsidR="003A00E1">
        <w:rPr>
          <w:rFonts w:hint="default"/>
        </w:rPr>
        <w:t>寛容</w:t>
      </w:r>
    </w:p>
    <w:p w:rsidR="00AC04D2" w:rsidRDefault="00AC04D2">
      <w:pPr>
        <w:spacing w:line="297" w:lineRule="exact"/>
        <w:rPr>
          <w:rFonts w:hint="default"/>
        </w:rPr>
      </w:pPr>
      <w:r>
        <w:rPr>
          <w:rFonts w:ascii="ＭＳ ゴシック" w:eastAsia="ＭＳ ゴシック" w:hAnsi="ＭＳ ゴシック"/>
        </w:rPr>
        <w:t>２</w:t>
      </w:r>
      <w:r w:rsidR="00AE3C90">
        <w:rPr>
          <w:rFonts w:ascii="ＭＳ ゴシック" w:eastAsia="ＭＳ ゴシック" w:hAnsi="ＭＳ ゴシック"/>
        </w:rPr>
        <w:t xml:space="preserve">　</w:t>
      </w:r>
      <w:r>
        <w:rPr>
          <w:rFonts w:ascii="ＭＳ ゴシック" w:eastAsia="ＭＳ ゴシック" w:hAnsi="ＭＳ ゴシック"/>
        </w:rPr>
        <w:t>本時のねらい</w:t>
      </w:r>
      <w:bookmarkStart w:id="0" w:name="_GoBack"/>
      <w:bookmarkEnd w:id="0"/>
    </w:p>
    <w:p w:rsidR="00AC04D2" w:rsidRDefault="00F9658D" w:rsidP="00AE3C90">
      <w:pPr>
        <w:spacing w:line="297" w:lineRule="exact"/>
        <w:ind w:leftChars="100" w:left="448" w:hangingChars="100" w:hanging="224"/>
        <w:rPr>
          <w:rFonts w:hint="default"/>
        </w:rPr>
      </w:pPr>
      <w:r>
        <w:t>ｏ</w:t>
      </w:r>
      <w:r w:rsidR="003F74EE">
        <w:t>筆者の</w:t>
      </w:r>
      <w:r w:rsidR="008B26C0">
        <w:t>生き方</w:t>
      </w:r>
      <w:r w:rsidR="003F74EE">
        <w:rPr>
          <w:rFonts w:hint="default"/>
        </w:rPr>
        <w:t>について話し合う</w:t>
      </w:r>
      <w:r w:rsidR="009335CB">
        <w:rPr>
          <w:rFonts w:hint="default"/>
        </w:rPr>
        <w:t>こと</w:t>
      </w:r>
      <w:r w:rsidR="00133319">
        <w:t>で</w:t>
      </w:r>
      <w:r w:rsidR="003F7E0C">
        <w:rPr>
          <w:rFonts w:hint="default"/>
        </w:rPr>
        <w:t>，</w:t>
      </w:r>
      <w:r w:rsidR="003F7E0C">
        <w:t>周りの人へ寛容な気持ちをもち，</w:t>
      </w:r>
      <w:r w:rsidR="003F74EE">
        <w:t>差別や偏見を</w:t>
      </w:r>
      <w:r w:rsidR="003F74EE">
        <w:rPr>
          <w:rFonts w:hint="default"/>
        </w:rPr>
        <w:t>なくすことに</w:t>
      </w:r>
      <w:r w:rsidR="00D045D5">
        <w:rPr>
          <w:rFonts w:hint="default"/>
        </w:rPr>
        <w:t>ついて</w:t>
      </w:r>
      <w:r w:rsidR="00D045D5">
        <w:t>の</w:t>
      </w:r>
      <w:r w:rsidR="00D045D5">
        <w:rPr>
          <w:rFonts w:hint="default"/>
        </w:rPr>
        <w:t>考えを深める</w:t>
      </w:r>
      <w:r w:rsidR="009335CB">
        <w:rPr>
          <w:rFonts w:hint="default"/>
        </w:rPr>
        <w:t>。</w:t>
      </w:r>
    </w:p>
    <w:p w:rsidR="00AC04D2" w:rsidRDefault="004E7559">
      <w:pPr>
        <w:spacing w:line="297" w:lineRule="exact"/>
        <w:rPr>
          <w:rFonts w:hint="default"/>
        </w:rPr>
      </w:pPr>
      <w:r>
        <w:rPr>
          <w:rFonts w:ascii="ＭＳ ゴシック" w:eastAsia="ＭＳ ゴシック" w:hAnsi="ＭＳ ゴシック"/>
        </w:rPr>
        <w:t>３</w:t>
      </w:r>
      <w:r w:rsidR="00AE3C90">
        <w:rPr>
          <w:rFonts w:ascii="ＭＳ ゴシック" w:eastAsia="ＭＳ ゴシック" w:hAnsi="ＭＳ ゴシック"/>
        </w:rPr>
        <w:t xml:space="preserve">　</w:t>
      </w:r>
      <w:r w:rsidR="00AC04D2">
        <w:rPr>
          <w:rFonts w:ascii="ＭＳ ゴシック" w:eastAsia="ＭＳ ゴシック" w:hAnsi="ＭＳ ゴシック"/>
        </w:rPr>
        <w:t>準備・</w:t>
      </w:r>
      <w:r w:rsidR="003F74EE">
        <w:rPr>
          <w:rFonts w:ascii="ＭＳ ゴシック" w:eastAsia="ＭＳ ゴシック" w:hAnsi="ＭＳ ゴシック"/>
        </w:rPr>
        <w:t>教材</w:t>
      </w:r>
    </w:p>
    <w:p w:rsidR="00D045D5" w:rsidRDefault="002E7668" w:rsidP="003F7E0C">
      <w:pPr>
        <w:spacing w:line="297" w:lineRule="exact"/>
        <w:ind w:firstLineChars="100" w:firstLine="224"/>
        <w:rPr>
          <w:rFonts w:hint="default"/>
        </w:rPr>
      </w:pPr>
      <w:r>
        <w:t>ｏ</w:t>
      </w:r>
      <w:r w:rsidR="003F74EE">
        <w:t>教材</w:t>
      </w:r>
      <w:r w:rsidR="00AC04D2">
        <w:t>名「</w:t>
      </w:r>
      <w:r w:rsidR="003F74EE">
        <w:t>あなたは顔で</w:t>
      </w:r>
      <w:r w:rsidR="003F74EE">
        <w:rPr>
          <w:rFonts w:hint="default"/>
        </w:rPr>
        <w:t>差別をしますか</w:t>
      </w:r>
      <w:r w:rsidR="00AC04D2">
        <w:t>」</w:t>
      </w:r>
    </w:p>
    <w:p w:rsidR="00AC04D2" w:rsidRDefault="00AC04D2" w:rsidP="00AE3C90">
      <w:pPr>
        <w:spacing w:line="297" w:lineRule="exact"/>
        <w:ind w:firstLineChars="100" w:firstLine="224"/>
        <w:rPr>
          <w:rFonts w:hint="default"/>
        </w:rPr>
      </w:pPr>
      <w:r>
        <w:t>ｏ教師・・・</w:t>
      </w:r>
      <w:r w:rsidR="00AE3C90">
        <w:t>振り返り用紙</w:t>
      </w:r>
    </w:p>
    <w:p w:rsidR="00397CE4" w:rsidRDefault="004E7559">
      <w:pPr>
        <w:spacing w:line="297" w:lineRule="exact"/>
        <w:rPr>
          <w:rFonts w:hint="default"/>
        </w:rPr>
      </w:pPr>
      <w:r>
        <w:rPr>
          <w:rFonts w:ascii="ＭＳ ゴシック" w:eastAsia="ＭＳ ゴシック" w:hAnsi="ＭＳ ゴシック"/>
        </w:rPr>
        <w:t>４</w:t>
      </w:r>
      <w:r w:rsidR="00AE3C90">
        <w:rPr>
          <w:rFonts w:ascii="ＭＳ ゴシック" w:eastAsia="ＭＳ ゴシック" w:hAnsi="ＭＳ ゴシック"/>
        </w:rPr>
        <w:t xml:space="preserve">　</w:t>
      </w:r>
      <w:r w:rsidR="003F7E0C">
        <w:rPr>
          <w:rFonts w:ascii="ＭＳ ゴシック" w:eastAsia="ＭＳ ゴシック" w:hAnsi="ＭＳ ゴシック"/>
        </w:rPr>
        <w:t>学習</w:t>
      </w:r>
      <w:r w:rsidR="00AC04D2">
        <w:rPr>
          <w:rFonts w:ascii="ＭＳ ゴシック" w:eastAsia="ＭＳ ゴシック" w:hAnsi="ＭＳ ゴシック"/>
        </w:rPr>
        <w:t>指導過程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5"/>
        <w:gridCol w:w="4476"/>
        <w:gridCol w:w="505"/>
        <w:gridCol w:w="4102"/>
      </w:tblGrid>
      <w:tr w:rsidR="007B2620" w:rsidRPr="00AC04D2" w:rsidTr="005178C0">
        <w:trPr>
          <w:trHeight w:val="666"/>
        </w:trPr>
        <w:tc>
          <w:tcPr>
            <w:tcW w:w="545" w:type="dxa"/>
            <w:shd w:val="clear" w:color="auto" w:fill="auto"/>
            <w:textDirection w:val="tbRlV"/>
          </w:tcPr>
          <w:p w:rsidR="007B2620" w:rsidRPr="00AC04D2" w:rsidRDefault="007B2620" w:rsidP="00D13623">
            <w:pPr>
              <w:jc w:val="center"/>
              <w:rPr>
                <w:rFonts w:hint="default"/>
              </w:rPr>
            </w:pPr>
            <w:r w:rsidRPr="00AC04D2">
              <w:t>段 階</w:t>
            </w:r>
          </w:p>
        </w:tc>
        <w:tc>
          <w:tcPr>
            <w:tcW w:w="4476" w:type="dxa"/>
            <w:shd w:val="clear" w:color="auto" w:fill="auto"/>
            <w:vAlign w:val="center"/>
          </w:tcPr>
          <w:p w:rsidR="007B2620" w:rsidRPr="00AC04D2" w:rsidRDefault="007B2620" w:rsidP="00AC04D2">
            <w:pPr>
              <w:wordWrap w:val="0"/>
              <w:jc w:val="center"/>
              <w:rPr>
                <w:rFonts w:hint="default"/>
              </w:rPr>
            </w:pPr>
            <w:r w:rsidRPr="00AC04D2">
              <w:t>学　　習　　活　　動</w:t>
            </w:r>
          </w:p>
        </w:tc>
        <w:tc>
          <w:tcPr>
            <w:tcW w:w="505" w:type="dxa"/>
            <w:shd w:val="clear" w:color="auto" w:fill="auto"/>
            <w:textDirection w:val="tbRlV"/>
            <w:vAlign w:val="center"/>
          </w:tcPr>
          <w:p w:rsidR="007B2620" w:rsidRPr="00AC04D2" w:rsidRDefault="007B2620" w:rsidP="00AC04D2">
            <w:pPr>
              <w:wordWrap w:val="0"/>
              <w:jc w:val="center"/>
              <w:rPr>
                <w:rFonts w:hint="default"/>
              </w:rPr>
            </w:pPr>
            <w:r w:rsidRPr="00AC04D2">
              <w:t>時 間</w:t>
            </w:r>
          </w:p>
        </w:tc>
        <w:tc>
          <w:tcPr>
            <w:tcW w:w="4102" w:type="dxa"/>
            <w:shd w:val="clear" w:color="auto" w:fill="auto"/>
            <w:vAlign w:val="center"/>
          </w:tcPr>
          <w:p w:rsidR="007B2620" w:rsidRPr="00AC04D2" w:rsidRDefault="007B2620" w:rsidP="00AC04D2">
            <w:pPr>
              <w:wordWrap w:val="0"/>
              <w:ind w:right="122"/>
              <w:jc w:val="center"/>
              <w:rPr>
                <w:rFonts w:hint="default"/>
              </w:rPr>
            </w:pPr>
            <w:r w:rsidRPr="00AC04D2">
              <w:t>指 導 上 の 留 意 事 項</w:t>
            </w:r>
          </w:p>
        </w:tc>
      </w:tr>
      <w:tr w:rsidR="00720BB4" w:rsidRPr="00AC04D2" w:rsidTr="00397CE4">
        <w:trPr>
          <w:cantSplit/>
          <w:trHeight w:val="1919"/>
        </w:trPr>
        <w:tc>
          <w:tcPr>
            <w:tcW w:w="545" w:type="dxa"/>
            <w:shd w:val="clear" w:color="auto" w:fill="auto"/>
            <w:textDirection w:val="tbRlV"/>
          </w:tcPr>
          <w:p w:rsidR="00720BB4" w:rsidRPr="00C253B3" w:rsidRDefault="00720BB4" w:rsidP="00506662">
            <w:pPr>
              <w:spacing w:line="297" w:lineRule="exact"/>
              <w:ind w:left="113" w:right="113"/>
              <w:jc w:val="center"/>
              <w:rPr>
                <w:rFonts w:hint="default"/>
              </w:rPr>
            </w:pPr>
            <w:r>
              <w:t>意識を向ける</w:t>
            </w:r>
          </w:p>
        </w:tc>
        <w:tc>
          <w:tcPr>
            <w:tcW w:w="4476" w:type="dxa"/>
            <w:tcBorders>
              <w:bottom w:val="nil"/>
            </w:tcBorders>
            <w:shd w:val="clear" w:color="auto" w:fill="auto"/>
          </w:tcPr>
          <w:p w:rsidR="00720BB4" w:rsidRDefault="00720BB4" w:rsidP="007075A8">
            <w:pPr>
              <w:ind w:left="672" w:hangingChars="300" w:hanging="672"/>
              <w:rPr>
                <w:rFonts w:hint="default"/>
              </w:rPr>
            </w:pPr>
            <w:r>
              <w:t>１</w:t>
            </w:r>
            <w:r>
              <w:rPr>
                <w:rFonts w:hint="default"/>
              </w:rPr>
              <w:t xml:space="preserve">　</w:t>
            </w:r>
            <w:r>
              <w:t>教材への</w:t>
            </w:r>
            <w:r w:rsidR="003F7E0C">
              <w:t>関心をもつ</w:t>
            </w:r>
            <w:r>
              <w:rPr>
                <w:rFonts w:hint="default"/>
              </w:rPr>
              <w:t>。</w:t>
            </w:r>
          </w:p>
          <w:p w:rsidR="00720BB4" w:rsidRDefault="00720BB4" w:rsidP="007075A8">
            <w:pPr>
              <w:ind w:left="448" w:hangingChars="200" w:hanging="448"/>
              <w:rPr>
                <w:rFonts w:hint="default"/>
              </w:rPr>
            </w:pPr>
            <w:r>
              <w:t xml:space="preserve">　</w:t>
            </w:r>
            <w:r>
              <w:rPr>
                <w:rFonts w:hint="default"/>
              </w:rPr>
              <w:t>ｏ</w:t>
            </w:r>
            <w:r>
              <w:t>外見だけで</w:t>
            </w:r>
            <w:r>
              <w:rPr>
                <w:rFonts w:hint="default"/>
              </w:rPr>
              <w:t>人を</w:t>
            </w:r>
            <w:r w:rsidR="00C969C9">
              <w:t>判断</w:t>
            </w:r>
            <w:r>
              <w:rPr>
                <w:rFonts w:hint="default"/>
              </w:rPr>
              <w:t>してしまったことはありますか。</w:t>
            </w:r>
          </w:p>
          <w:p w:rsidR="00720BB4" w:rsidRDefault="00720BB4" w:rsidP="007075A8">
            <w:pPr>
              <w:ind w:left="672" w:hangingChars="300" w:hanging="672"/>
              <w:rPr>
                <w:rFonts w:hint="default"/>
              </w:rPr>
            </w:pPr>
            <w:r>
              <w:t xml:space="preserve">　</w:t>
            </w:r>
            <w:r>
              <w:rPr>
                <w:rFonts w:hint="default"/>
              </w:rPr>
              <w:t xml:space="preserve">　</w:t>
            </w:r>
            <w:r>
              <w:t>・外見で</w:t>
            </w:r>
            <w:r w:rsidR="003F7E0C">
              <w:t>人を</w:t>
            </w:r>
            <w:r>
              <w:rPr>
                <w:rFonts w:hint="default"/>
              </w:rPr>
              <w:t>からかったことがある</w:t>
            </w:r>
            <w:r w:rsidR="003F7E0C">
              <w:t>。</w:t>
            </w:r>
          </w:p>
          <w:p w:rsidR="00720BB4" w:rsidRPr="005178C0" w:rsidRDefault="00720BB4" w:rsidP="007075A8">
            <w:pPr>
              <w:ind w:left="657" w:hangingChars="293" w:hanging="657"/>
              <w:rPr>
                <w:rFonts w:hint="default"/>
              </w:rPr>
            </w:pPr>
            <w:r>
              <w:t xml:space="preserve">　</w:t>
            </w:r>
            <w:r>
              <w:rPr>
                <w:rFonts w:hint="default"/>
              </w:rPr>
              <w:t xml:space="preserve">　・自分の苦手なタイプの人と思った</w:t>
            </w:r>
            <w:r>
              <w:t>が</w:t>
            </w:r>
            <w:r>
              <w:rPr>
                <w:rFonts w:hint="default"/>
              </w:rPr>
              <w:t>話してみ</w:t>
            </w:r>
            <w:r>
              <w:t>て</w:t>
            </w:r>
            <w:r w:rsidR="003F7E0C">
              <w:rPr>
                <w:rFonts w:hint="default"/>
              </w:rPr>
              <w:t>仲</w:t>
            </w:r>
            <w:r w:rsidR="003F7E0C">
              <w:t>よ</w:t>
            </w:r>
            <w:r>
              <w:rPr>
                <w:rFonts w:hint="default"/>
              </w:rPr>
              <w:t>くなれた</w:t>
            </w:r>
            <w:r w:rsidR="003F7E0C">
              <w:t>。</w:t>
            </w:r>
          </w:p>
        </w:tc>
        <w:tc>
          <w:tcPr>
            <w:tcW w:w="505" w:type="dxa"/>
            <w:tcBorders>
              <w:bottom w:val="single" w:sz="4" w:space="0" w:color="auto"/>
            </w:tcBorders>
            <w:shd w:val="clear" w:color="auto" w:fill="auto"/>
            <w:vAlign w:val="bottom"/>
          </w:tcPr>
          <w:p w:rsidR="00720BB4" w:rsidRPr="00C253B3" w:rsidRDefault="00720BB4" w:rsidP="00AC04D2">
            <w:pPr>
              <w:spacing w:line="297" w:lineRule="exact"/>
              <w:jc w:val="center"/>
              <w:rPr>
                <w:rFonts w:hint="default"/>
              </w:rPr>
            </w:pPr>
            <w:r>
              <w:t>５</w:t>
            </w:r>
          </w:p>
        </w:tc>
        <w:tc>
          <w:tcPr>
            <w:tcW w:w="4102" w:type="dxa"/>
            <w:tcBorders>
              <w:bottom w:val="nil"/>
            </w:tcBorders>
            <w:shd w:val="clear" w:color="auto" w:fill="auto"/>
          </w:tcPr>
          <w:p w:rsidR="00720BB4" w:rsidRDefault="00720BB4" w:rsidP="007075A8">
            <w:pPr>
              <w:ind w:left="224" w:hangingChars="100" w:hanging="224"/>
              <w:rPr>
                <w:rFonts w:hint="default"/>
              </w:rPr>
            </w:pPr>
          </w:p>
          <w:p w:rsidR="00720BB4" w:rsidRDefault="00720BB4" w:rsidP="007075A8">
            <w:pPr>
              <w:ind w:left="224" w:hangingChars="100" w:hanging="224"/>
              <w:rPr>
                <w:rFonts w:hint="default"/>
              </w:rPr>
            </w:pPr>
            <w:r>
              <w:t>ｏ内容を</w:t>
            </w:r>
            <w:r>
              <w:rPr>
                <w:rFonts w:hint="default"/>
              </w:rPr>
              <w:t>無理に聞き出すことは</w:t>
            </w:r>
            <w:r>
              <w:t>せず</w:t>
            </w:r>
            <w:r w:rsidR="003F7E0C">
              <w:t>，</w:t>
            </w:r>
            <w:r>
              <w:rPr>
                <w:rFonts w:hint="default"/>
              </w:rPr>
              <w:t>話せる生徒のみ発表させる。</w:t>
            </w:r>
          </w:p>
          <w:p w:rsidR="00720BB4" w:rsidRPr="005178C0" w:rsidRDefault="00720BB4" w:rsidP="007075A8">
            <w:pPr>
              <w:ind w:left="224" w:hangingChars="100" w:hanging="224"/>
              <w:rPr>
                <w:rFonts w:hint="default"/>
              </w:rPr>
            </w:pPr>
            <w:r>
              <w:t>ｏ</w:t>
            </w:r>
            <w:r>
              <w:rPr>
                <w:rFonts w:hint="default"/>
              </w:rPr>
              <w:t>本時は外見で差別をされた人の話であることを伝え</w:t>
            </w:r>
            <w:r w:rsidR="003F7E0C">
              <w:rPr>
                <w:rFonts w:hint="default"/>
              </w:rPr>
              <w:t>，</w:t>
            </w:r>
            <w:r>
              <w:rPr>
                <w:rFonts w:hint="default"/>
              </w:rPr>
              <w:t>範読をする。</w:t>
            </w:r>
          </w:p>
        </w:tc>
      </w:tr>
      <w:tr w:rsidR="00F447D5" w:rsidRPr="00AC04D2" w:rsidTr="00397CE4">
        <w:trPr>
          <w:cantSplit/>
          <w:trHeight w:val="4952"/>
        </w:trPr>
        <w:tc>
          <w:tcPr>
            <w:tcW w:w="545" w:type="dxa"/>
            <w:vMerge w:val="restart"/>
            <w:shd w:val="clear" w:color="auto" w:fill="auto"/>
            <w:textDirection w:val="tbRlV"/>
          </w:tcPr>
          <w:p w:rsidR="00F447D5" w:rsidRPr="000A203D" w:rsidRDefault="00F447D5" w:rsidP="00720BB4">
            <w:pPr>
              <w:spacing w:line="297" w:lineRule="exact"/>
              <w:ind w:left="113" w:right="113"/>
              <w:jc w:val="center"/>
              <w:rPr>
                <w:rFonts w:hint="default"/>
              </w:rPr>
            </w:pPr>
            <w:r>
              <w:t xml:space="preserve">話　</w:t>
            </w:r>
            <w:r>
              <w:rPr>
                <w:rFonts w:hint="default"/>
              </w:rPr>
              <w:t xml:space="preserve">　　</w:t>
            </w:r>
            <w:r>
              <w:t xml:space="preserve">し　</w:t>
            </w:r>
            <w:r>
              <w:rPr>
                <w:rFonts w:hint="default"/>
              </w:rPr>
              <w:t xml:space="preserve">　　</w:t>
            </w:r>
            <w:r>
              <w:t xml:space="preserve">合　</w:t>
            </w:r>
            <w:r>
              <w:rPr>
                <w:rFonts w:hint="default"/>
              </w:rPr>
              <w:t xml:space="preserve">　　</w:t>
            </w:r>
            <w:proofErr w:type="gramStart"/>
            <w:r>
              <w:t>う</w:t>
            </w:r>
            <w:proofErr w:type="gramEnd"/>
          </w:p>
        </w:tc>
        <w:tc>
          <w:tcPr>
            <w:tcW w:w="4476" w:type="dxa"/>
            <w:tcBorders>
              <w:top w:val="nil"/>
              <w:bottom w:val="nil"/>
            </w:tcBorders>
            <w:shd w:val="clear" w:color="auto" w:fill="auto"/>
          </w:tcPr>
          <w:p w:rsidR="00F447D5" w:rsidRDefault="00F447D5" w:rsidP="007075A8">
            <w:pPr>
              <w:ind w:left="224" w:hangingChars="100" w:hanging="224"/>
              <w:rPr>
                <w:rFonts w:hint="default"/>
              </w:rPr>
            </w:pPr>
            <w:r>
              <w:t>２</w:t>
            </w:r>
            <w:r w:rsidRPr="00C253B3">
              <w:rPr>
                <w:rFonts w:hint="default"/>
              </w:rPr>
              <w:t xml:space="preserve">　</w:t>
            </w:r>
            <w:r>
              <w:t>教師の範読</w:t>
            </w:r>
            <w:r>
              <w:rPr>
                <w:rFonts w:hint="default"/>
              </w:rPr>
              <w:t>を聞き</w:t>
            </w:r>
            <w:r w:rsidR="003F7E0C">
              <w:rPr>
                <w:rFonts w:hint="default"/>
              </w:rPr>
              <w:t>，</w:t>
            </w:r>
            <w:r>
              <w:t>教材について話し合う。</w:t>
            </w:r>
          </w:p>
          <w:p w:rsidR="00F447D5" w:rsidRDefault="00F447D5" w:rsidP="007075A8">
            <w:pPr>
              <w:ind w:left="224" w:hangingChars="100" w:hanging="224"/>
              <w:rPr>
                <w:rFonts w:hint="default"/>
              </w:rPr>
            </w:pPr>
          </w:p>
          <w:p w:rsidR="00F447D5" w:rsidRDefault="00F447D5" w:rsidP="007075A8">
            <w:pPr>
              <w:ind w:left="224" w:hangingChars="100" w:hanging="224"/>
              <w:rPr>
                <w:rFonts w:hint="default"/>
              </w:rPr>
            </w:pPr>
          </w:p>
          <w:p w:rsidR="00F447D5" w:rsidRDefault="00F447D5" w:rsidP="007075A8">
            <w:pPr>
              <w:ind w:left="224" w:hangingChars="100" w:hanging="224"/>
              <w:rPr>
                <w:rFonts w:hint="default"/>
              </w:rPr>
            </w:pPr>
            <w:r>
              <w:t xml:space="preserve">　　・すれ違う人</w:t>
            </w:r>
            <w:r>
              <w:rPr>
                <w:rFonts w:hint="default"/>
              </w:rPr>
              <w:t>を</w:t>
            </w:r>
            <w:r>
              <w:t>にらみつける</w:t>
            </w:r>
            <w:r w:rsidR="003F7E0C">
              <w:t>。</w:t>
            </w:r>
          </w:p>
          <w:p w:rsidR="00F447D5" w:rsidRDefault="00F447D5" w:rsidP="007075A8">
            <w:pPr>
              <w:ind w:left="224" w:hangingChars="100" w:hanging="224"/>
              <w:rPr>
                <w:rFonts w:hint="default"/>
              </w:rPr>
            </w:pPr>
            <w:r>
              <w:t xml:space="preserve">　</w:t>
            </w:r>
            <w:r>
              <w:rPr>
                <w:rFonts w:hint="default"/>
              </w:rPr>
              <w:t xml:space="preserve">　　→</w:t>
            </w:r>
            <w:r>
              <w:t>に</w:t>
            </w:r>
            <w:proofErr w:type="gramStart"/>
            <w:r>
              <w:t>こっと</w:t>
            </w:r>
            <w:proofErr w:type="gramEnd"/>
            <w:r>
              <w:rPr>
                <w:rFonts w:hint="default"/>
              </w:rPr>
              <w:t>笑う</w:t>
            </w:r>
            <w:r w:rsidR="00C969C9">
              <w:t>。</w:t>
            </w:r>
          </w:p>
          <w:p w:rsidR="00F447D5" w:rsidRDefault="00F447D5" w:rsidP="007075A8">
            <w:pPr>
              <w:ind w:left="224" w:hangingChars="100" w:hanging="224"/>
              <w:rPr>
                <w:rFonts w:hint="default"/>
              </w:rPr>
            </w:pPr>
            <w:r>
              <w:t xml:space="preserve">　</w:t>
            </w:r>
            <w:r>
              <w:rPr>
                <w:rFonts w:hint="default"/>
              </w:rPr>
              <w:t xml:space="preserve">　・</w:t>
            </w:r>
            <w:r>
              <w:t>心の</w:t>
            </w:r>
            <w:r>
              <w:rPr>
                <w:rFonts w:hint="default"/>
              </w:rPr>
              <w:t>壁をつくる</w:t>
            </w:r>
            <w:r w:rsidR="003F7E0C">
              <w:t>。</w:t>
            </w:r>
          </w:p>
          <w:p w:rsidR="00F447D5" w:rsidRDefault="00F447D5" w:rsidP="008A0AE2">
            <w:pPr>
              <w:ind w:leftChars="100" w:left="224" w:firstLineChars="200" w:firstLine="448"/>
              <w:rPr>
                <w:rFonts w:hint="default"/>
              </w:rPr>
            </w:pPr>
            <w:r>
              <w:rPr>
                <w:rFonts w:hint="default"/>
              </w:rPr>
              <w:t>→壁をとっぱらう</w:t>
            </w:r>
            <w:r w:rsidR="00C969C9">
              <w:t>。</w:t>
            </w:r>
          </w:p>
          <w:p w:rsidR="00F447D5" w:rsidRDefault="00F447D5" w:rsidP="008A0AE2">
            <w:pPr>
              <w:ind w:leftChars="100" w:left="224" w:firstLineChars="100" w:firstLine="224"/>
              <w:rPr>
                <w:rFonts w:hint="default"/>
              </w:rPr>
            </w:pPr>
            <w:r>
              <w:rPr>
                <w:rFonts w:hint="default"/>
              </w:rPr>
              <w:t>・他人と</w:t>
            </w:r>
            <w:r>
              <w:t>比較する</w:t>
            </w:r>
            <w:r w:rsidR="003F7E0C">
              <w:t>。</w:t>
            </w:r>
          </w:p>
          <w:p w:rsidR="00F447D5" w:rsidRDefault="00F447D5" w:rsidP="007075A8">
            <w:pPr>
              <w:ind w:left="224" w:hangingChars="100" w:hanging="224"/>
              <w:rPr>
                <w:rFonts w:hint="default"/>
              </w:rPr>
            </w:pPr>
            <w:r>
              <w:t xml:space="preserve">　</w:t>
            </w:r>
            <w:r>
              <w:rPr>
                <w:rFonts w:hint="default"/>
              </w:rPr>
              <w:t xml:space="preserve">　　→自分の価値や個性を見</w:t>
            </w:r>
            <w:r>
              <w:t>つめ</w:t>
            </w:r>
            <w:r>
              <w:rPr>
                <w:rFonts w:hint="default"/>
              </w:rPr>
              <w:t>る</w:t>
            </w:r>
            <w:r w:rsidR="00C969C9">
              <w:t>。</w:t>
            </w:r>
          </w:p>
          <w:p w:rsidR="00F447D5" w:rsidRDefault="00F447D5" w:rsidP="007075A8">
            <w:pPr>
              <w:ind w:left="224" w:hangingChars="100" w:hanging="224"/>
              <w:rPr>
                <w:rFonts w:hint="default"/>
              </w:rPr>
            </w:pPr>
          </w:p>
          <w:p w:rsidR="00F447D5" w:rsidRDefault="00F447D5" w:rsidP="007075A8">
            <w:pPr>
              <w:ind w:left="224" w:hangingChars="100" w:hanging="224"/>
              <w:rPr>
                <w:rFonts w:hint="default"/>
              </w:rPr>
            </w:pPr>
            <w:r>
              <w:t xml:space="preserve">　</w:t>
            </w:r>
            <w:r>
              <w:rPr>
                <w:rFonts w:hint="default"/>
              </w:rPr>
              <w:t xml:space="preserve">　・未来が変わった</w:t>
            </w:r>
            <w:r>
              <w:t>。</w:t>
            </w:r>
          </w:p>
          <w:p w:rsidR="00F447D5" w:rsidRDefault="00F447D5" w:rsidP="007075A8">
            <w:pPr>
              <w:ind w:left="224" w:hangingChars="100" w:hanging="224"/>
              <w:rPr>
                <w:rFonts w:hint="default"/>
              </w:rPr>
            </w:pPr>
            <w:r>
              <w:t xml:space="preserve">　</w:t>
            </w:r>
            <w:r>
              <w:rPr>
                <w:rFonts w:hint="default"/>
              </w:rPr>
              <w:t xml:space="preserve">　・</w:t>
            </w:r>
            <w:r>
              <w:t>人生が楽しくなった</w:t>
            </w:r>
            <w:r>
              <w:rPr>
                <w:rFonts w:hint="default"/>
              </w:rPr>
              <w:t>。</w:t>
            </w:r>
          </w:p>
          <w:p w:rsidR="00F447D5" w:rsidRDefault="00F447D5" w:rsidP="007075A8">
            <w:pPr>
              <w:ind w:left="224" w:hangingChars="100" w:hanging="224"/>
              <w:rPr>
                <w:rFonts w:hint="default"/>
              </w:rPr>
            </w:pPr>
            <w:r>
              <w:t xml:space="preserve">　</w:t>
            </w:r>
            <w:r>
              <w:rPr>
                <w:rFonts w:hint="default"/>
              </w:rPr>
              <w:t xml:space="preserve">　・自分に自信をもつようになった。</w:t>
            </w:r>
          </w:p>
          <w:p w:rsidR="00F447D5" w:rsidRPr="00A05724" w:rsidRDefault="00F447D5" w:rsidP="007075A8">
            <w:pPr>
              <w:ind w:left="672" w:hangingChars="300" w:hanging="672"/>
              <w:rPr>
                <w:rFonts w:hint="default"/>
              </w:rPr>
            </w:pPr>
            <w:r>
              <w:t xml:space="preserve">　</w:t>
            </w:r>
            <w:r>
              <w:rPr>
                <w:rFonts w:hint="default"/>
              </w:rPr>
              <w:t xml:space="preserve">　・周囲が影響を受けて</w:t>
            </w:r>
            <w:r w:rsidR="003F7E0C">
              <w:rPr>
                <w:rFonts w:hint="default"/>
              </w:rPr>
              <w:t>，</w:t>
            </w:r>
            <w:r>
              <w:rPr>
                <w:rFonts w:hint="default"/>
              </w:rPr>
              <w:t>笑顔で接してくれるようになった</w:t>
            </w:r>
            <w:r>
              <w:t>。</w:t>
            </w:r>
          </w:p>
        </w:tc>
        <w:tc>
          <w:tcPr>
            <w:tcW w:w="505" w:type="dxa"/>
            <w:tcBorders>
              <w:top w:val="single" w:sz="4" w:space="0" w:color="auto"/>
            </w:tcBorders>
            <w:shd w:val="clear" w:color="auto" w:fill="auto"/>
            <w:vAlign w:val="bottom"/>
          </w:tcPr>
          <w:p w:rsidR="00F447D5" w:rsidRPr="00C253B3" w:rsidRDefault="002E7668" w:rsidP="00304B38">
            <w:pPr>
              <w:spacing w:line="297" w:lineRule="exact"/>
              <w:jc w:val="center"/>
              <w:rPr>
                <w:rFonts w:hint="default"/>
              </w:rPr>
            </w:pPr>
            <w:r>
              <w:t>15</w:t>
            </w:r>
          </w:p>
        </w:tc>
        <w:tc>
          <w:tcPr>
            <w:tcW w:w="4102" w:type="dxa"/>
            <w:tcBorders>
              <w:top w:val="nil"/>
              <w:bottom w:val="nil"/>
            </w:tcBorders>
            <w:shd w:val="clear" w:color="auto" w:fill="auto"/>
          </w:tcPr>
          <w:p w:rsidR="00F447D5" w:rsidRDefault="00F447D5" w:rsidP="007075A8">
            <w:pPr>
              <w:ind w:left="224" w:hangingChars="100" w:hanging="224"/>
              <w:rPr>
                <w:rFonts w:hint="default"/>
              </w:rPr>
            </w:pPr>
            <w:r>
              <w:t>ｏ</w:t>
            </w:r>
            <w:r w:rsidR="003F7E0C">
              <w:rPr>
                <w:rFonts w:hint="default"/>
              </w:rPr>
              <w:t>小見出しの</w:t>
            </w:r>
            <w:r w:rsidR="003F7E0C">
              <w:t>四</w:t>
            </w:r>
            <w:r>
              <w:rPr>
                <w:rFonts w:hint="default"/>
              </w:rPr>
              <w:t>つのまとまりごとに範読し</w:t>
            </w:r>
            <w:r w:rsidR="003F7E0C">
              <w:rPr>
                <w:rFonts w:hint="default"/>
              </w:rPr>
              <w:t>，</w:t>
            </w:r>
            <w:r>
              <w:rPr>
                <w:rFonts w:hint="default"/>
              </w:rPr>
              <w:t>内容を</w:t>
            </w:r>
            <w:r>
              <w:t>簡単に</w:t>
            </w:r>
            <w:r>
              <w:rPr>
                <w:rFonts w:hint="default"/>
              </w:rPr>
              <w:t>確かめていく。</w:t>
            </w:r>
          </w:p>
          <w:p w:rsidR="00F447D5" w:rsidRDefault="004E7559" w:rsidP="007075A8">
            <w:pPr>
              <w:ind w:left="224" w:hangingChars="100" w:hanging="224"/>
              <w:rPr>
                <w:rFonts w:hint="default"/>
              </w:rPr>
            </w:pPr>
            <w:r>
              <w:rPr>
                <w:noProof/>
              </w:rPr>
              <mc:AlternateContent>
                <mc:Choice Requires="wps">
                  <w:drawing>
                    <wp:anchor distT="0" distB="0" distL="114300" distR="114300" simplePos="0" relativeHeight="251684864" behindDoc="0" locked="0" layoutInCell="1" allowOverlap="1" wp14:anchorId="312A6FA6" wp14:editId="440A0BB8">
                      <wp:simplePos x="0" y="0"/>
                      <wp:positionH relativeFrom="column">
                        <wp:posOffset>-3091180</wp:posOffset>
                      </wp:positionH>
                      <wp:positionV relativeFrom="paragraph">
                        <wp:posOffset>107950</wp:posOffset>
                      </wp:positionV>
                      <wp:extent cx="5572125" cy="240030"/>
                      <wp:effectExtent l="0" t="0" r="28575" b="16510"/>
                      <wp:wrapNone/>
                      <wp:docPr id="8"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240030"/>
                              </a:xfrm>
                              <a:prstGeom prst="rect">
                                <a:avLst/>
                              </a:prstGeom>
                              <a:solidFill>
                                <a:srgbClr val="FFFFFF"/>
                              </a:solidFill>
                              <a:ln w="9525">
                                <a:solidFill>
                                  <a:srgbClr val="000000"/>
                                </a:solidFill>
                                <a:miter lim="800000"/>
                                <a:headEnd/>
                                <a:tailEnd/>
                              </a:ln>
                            </wps:spPr>
                            <wps:txbx>
                              <w:txbxContent>
                                <w:p w:rsidR="00F447D5" w:rsidRDefault="00F447D5" w:rsidP="00FA7D48">
                                  <w:pPr>
                                    <w:jc w:val="left"/>
                                    <w:rPr>
                                      <w:rFonts w:hint="default"/>
                                    </w:rPr>
                                  </w:pPr>
                                  <w:r>
                                    <w:rPr>
                                      <w:noProof/>
                                    </w:rPr>
                                    <w:t>筆者は</w:t>
                                  </w:r>
                                  <w:r>
                                    <w:rPr>
                                      <w:rFonts w:hint="default"/>
                                      <w:noProof/>
                                    </w:rPr>
                                    <w:t>自分のどんなところを変えたのだろうか</w:t>
                                  </w:r>
                                  <w:r>
                                    <w:rPr>
                                      <w:noProof/>
                                    </w:rPr>
                                    <w:t>。</w:t>
                                  </w:r>
                                </w:p>
                              </w:txbxContent>
                            </wps:txbx>
                            <wps:bodyPr rot="0" vert="horz" wrap="square" lIns="74295" tIns="1620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12A6FA6" id="_x0000_t202" coordsize="21600,21600" o:spt="202" path="m,l,21600r21600,l21600,xe">
                      <v:stroke joinstyle="miter"/>
                      <v:path gradientshapeok="t" o:connecttype="rect"/>
                    </v:shapetype>
                    <v:shape id="Text Box 156" o:spid="_x0000_s1026" type="#_x0000_t202" style="position:absolute;left:0;text-align:left;margin-left:-243.4pt;margin-top:8.5pt;width:438.75pt;height:18.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">
                      <v:textbox style="mso-fit-shape-to-text:t" inset="5.85pt,.45mm,5.85pt,.7pt">
                        <w:txbxContent>
                          <w:p w:rsidR="00F447D5" w:rsidRDefault="00F447D5" w:rsidP="00FA7D48">
                            <w:pPr>
                              <w:jc w:val="left"/>
                              <w:rPr>
                                <w:rFonts w:hint="default"/>
                              </w:rPr>
                            </w:pPr>
                            <w:r>
                              <w:rPr>
                                <w:noProof/>
                              </w:rPr>
                              <w:t>筆者は</w:t>
                            </w:r>
                            <w:r>
                              <w:rPr>
                                <w:rFonts w:hint="default"/>
                                <w:noProof/>
                              </w:rPr>
                              <w:t>自分のどんなところを変えたのだろうか</w:t>
                            </w:r>
                            <w:r>
                              <w:rPr>
                                <w:noProof/>
                              </w:rPr>
                              <w:t>。</w:t>
                            </w:r>
                          </w:p>
                        </w:txbxContent>
                      </v:textbox>
                    </v:shape>
                  </w:pict>
                </mc:Fallback>
              </mc:AlternateContent>
            </w:r>
          </w:p>
          <w:p w:rsidR="00F447D5" w:rsidRDefault="00F447D5" w:rsidP="007075A8">
            <w:pPr>
              <w:ind w:left="224" w:hangingChars="100" w:hanging="224"/>
              <w:rPr>
                <w:rFonts w:hint="default"/>
              </w:rPr>
            </w:pPr>
          </w:p>
          <w:p w:rsidR="00F447D5" w:rsidRDefault="003F7E0C" w:rsidP="007075A8">
            <w:pPr>
              <w:ind w:left="224" w:hangingChars="100" w:hanging="224"/>
              <w:rPr>
                <w:rFonts w:hint="default"/>
              </w:rPr>
            </w:pPr>
            <w:r>
              <w:t>ｏ四</w:t>
            </w:r>
            <w:r w:rsidR="00F447D5">
              <w:t>つ目の小見出し</w:t>
            </w:r>
            <w:r w:rsidR="00F447D5">
              <w:rPr>
                <w:rFonts w:hint="default"/>
              </w:rPr>
              <w:t>「自分と未来は変えられる」</w:t>
            </w:r>
            <w:r w:rsidR="00F447D5">
              <w:t>の</w:t>
            </w:r>
            <w:r w:rsidR="00F447D5">
              <w:rPr>
                <w:rFonts w:hint="default"/>
              </w:rPr>
              <w:t>文章</w:t>
            </w:r>
            <w:r w:rsidR="00F447D5">
              <w:t>中</w:t>
            </w:r>
            <w:r w:rsidR="00F447D5">
              <w:rPr>
                <w:rFonts w:hint="default"/>
              </w:rPr>
              <w:t>から</w:t>
            </w:r>
            <w:r w:rsidR="00F447D5">
              <w:t>捉えさせる</w:t>
            </w:r>
            <w:r w:rsidR="00F447D5">
              <w:rPr>
                <w:rFonts w:hint="default"/>
              </w:rPr>
              <w:t>。</w:t>
            </w:r>
          </w:p>
          <w:p w:rsidR="00F447D5" w:rsidRDefault="00F447D5" w:rsidP="007075A8">
            <w:pPr>
              <w:ind w:left="224" w:hangingChars="100" w:hanging="224"/>
              <w:rPr>
                <w:rFonts w:hint="default"/>
              </w:rPr>
            </w:pPr>
            <w:r>
              <w:t>ｏ</w:t>
            </w:r>
            <w:r>
              <w:rPr>
                <w:rFonts w:hint="default"/>
              </w:rPr>
              <w:t>変えた</w:t>
            </w:r>
            <w:r>
              <w:t>ところ</w:t>
            </w:r>
            <w:r>
              <w:rPr>
                <w:rFonts w:hint="default"/>
              </w:rPr>
              <w:t>だけでなく</w:t>
            </w:r>
            <w:r w:rsidR="003F7E0C">
              <w:rPr>
                <w:rFonts w:hint="default"/>
              </w:rPr>
              <w:t>，</w:t>
            </w:r>
            <w:r>
              <w:t>それによって筆者の</w:t>
            </w:r>
            <w:r>
              <w:rPr>
                <w:rFonts w:hint="default"/>
              </w:rPr>
              <w:t>人生にどんな変化</w:t>
            </w:r>
            <w:r>
              <w:t>があったのか補助発問によって確かめる。</w:t>
            </w:r>
          </w:p>
          <w:p w:rsidR="00F447D5" w:rsidRDefault="00F447D5" w:rsidP="007075A8">
            <w:pPr>
              <w:ind w:left="224" w:hangingChars="100" w:hanging="224"/>
              <w:rPr>
                <w:rFonts w:hint="default"/>
              </w:rPr>
            </w:pPr>
            <w:r>
              <w:rPr>
                <w:noProof/>
              </w:rPr>
              <mc:AlternateContent>
                <mc:Choice Requires="wps">
                  <w:drawing>
                    <wp:anchor distT="0" distB="0" distL="114300" distR="114300" simplePos="0" relativeHeight="251685888" behindDoc="0" locked="0" layoutInCell="1" allowOverlap="1" wp14:anchorId="668378F9" wp14:editId="5CC4DFD1">
                      <wp:simplePos x="0" y="0"/>
                      <wp:positionH relativeFrom="column">
                        <wp:posOffset>-33655</wp:posOffset>
                      </wp:positionH>
                      <wp:positionV relativeFrom="paragraph">
                        <wp:posOffset>97790</wp:posOffset>
                      </wp:positionV>
                      <wp:extent cx="2486025" cy="466725"/>
                      <wp:effectExtent l="0" t="0" r="28575" b="28575"/>
                      <wp:wrapNone/>
                      <wp:docPr id="11"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466725"/>
                              </a:xfrm>
                              <a:prstGeom prst="rect">
                                <a:avLst/>
                              </a:prstGeom>
                              <a:solidFill>
                                <a:srgbClr val="FFFFFF"/>
                              </a:solidFill>
                              <a:ln w="9525">
                                <a:solidFill>
                                  <a:srgbClr val="000000"/>
                                </a:solidFill>
                                <a:prstDash val="dash"/>
                                <a:miter lim="800000"/>
                                <a:headEnd/>
                                <a:tailEnd/>
                              </a:ln>
                            </wps:spPr>
                            <wps:txbx>
                              <w:txbxContent>
                                <w:p w:rsidR="00F447D5" w:rsidRDefault="00F447D5" w:rsidP="00A05724">
                                  <w:pPr>
                                    <w:ind w:leftChars="-12" w:left="222" w:rightChars="-8" w:right="-18" w:hangingChars="111" w:hanging="249"/>
                                    <w:rPr>
                                      <w:rFonts w:hint="default"/>
                                    </w:rPr>
                                  </w:pPr>
                                  <w:r w:rsidRPr="00715F11">
                                    <w:rPr>
                                      <w:bdr w:val="single" w:sz="4" w:space="0" w:color="auto"/>
                                    </w:rPr>
                                    <w:t>補</w:t>
                                  </w:r>
                                  <w:r>
                                    <w:rPr>
                                      <w:noProof/>
                                    </w:rPr>
                                    <w:t>変えたことによって</w:t>
                                  </w:r>
                                  <w:r w:rsidR="00885BC2">
                                    <w:rPr>
                                      <w:noProof/>
                                    </w:rPr>
                                    <w:t>，</w:t>
                                  </w:r>
                                  <w:r>
                                    <w:rPr>
                                      <w:noProof/>
                                    </w:rPr>
                                    <w:t>筆者</w:t>
                                  </w:r>
                                  <w:r>
                                    <w:rPr>
                                      <w:rFonts w:hint="default"/>
                                      <w:noProof/>
                                    </w:rPr>
                                    <w:t>にどのような</w:t>
                                  </w:r>
                                  <w:r>
                                    <w:rPr>
                                      <w:noProof/>
                                    </w:rPr>
                                    <w:t>変化が</w:t>
                                  </w:r>
                                  <w:r>
                                    <w:rPr>
                                      <w:rFonts w:hint="default"/>
                                      <w:noProof/>
                                    </w:rPr>
                                    <w:t>あったのでしょう。</w:t>
                                  </w:r>
                                </w:p>
                              </w:txbxContent>
                            </wps:txbx>
                            <wps:bodyPr rot="0" vert="horz" wrap="square" lIns="38160" tIns="1620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378F9" id="Text Box 159" o:spid="_x0000_s1027" type="#_x0000_t202" style="position:absolute;left:0;text-align:left;margin-left:-2.65pt;margin-top:7.7pt;width:195.75pt;height:36.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">
                      <v:stroke dashstyle="dash"/>
                      <v:textbox inset="1.06mm,.45mm,0,.7pt">
                        <w:txbxContent>
                          <w:p w:rsidR="00F447D5" w:rsidRDefault="00F447D5" w:rsidP="00A05724">
                            <w:pPr>
                              <w:ind w:leftChars="-12" w:left="222" w:rightChars="-8" w:right="-18" w:hangingChars="111" w:hanging="249"/>
                              <w:rPr>
                                <w:rFonts w:hint="default"/>
                              </w:rPr>
                            </w:pPr>
                            <w:r w:rsidRPr="00715F11">
                              <w:rPr>
                                <w:bdr w:val="single" w:sz="4" w:space="0" w:color="auto"/>
                              </w:rPr>
                              <w:t>補</w:t>
                            </w:r>
                            <w:r>
                              <w:rPr>
                                <w:noProof/>
                              </w:rPr>
                              <w:t>変えたことによって</w:t>
                            </w:r>
                            <w:r w:rsidR="00885BC2">
                              <w:rPr>
                                <w:noProof/>
                              </w:rPr>
                              <w:t>，</w:t>
                            </w:r>
                            <w:r>
                              <w:rPr>
                                <w:noProof/>
                              </w:rPr>
                              <w:t>筆者</w:t>
                            </w:r>
                            <w:r>
                              <w:rPr>
                                <w:rFonts w:hint="default"/>
                                <w:noProof/>
                              </w:rPr>
                              <w:t>にどのような</w:t>
                            </w:r>
                            <w:r>
                              <w:rPr>
                                <w:noProof/>
                              </w:rPr>
                              <w:t>変化が</w:t>
                            </w:r>
                            <w:r>
                              <w:rPr>
                                <w:rFonts w:hint="default"/>
                                <w:noProof/>
                              </w:rPr>
                              <w:t>あったのでしょう。</w:t>
                            </w:r>
                          </w:p>
                        </w:txbxContent>
                      </v:textbox>
                    </v:shape>
                  </w:pict>
                </mc:Fallback>
              </mc:AlternateContent>
            </w:r>
          </w:p>
          <w:p w:rsidR="00F447D5" w:rsidRDefault="00F447D5" w:rsidP="007075A8">
            <w:pPr>
              <w:ind w:left="224" w:hangingChars="100" w:hanging="224"/>
              <w:rPr>
                <w:rFonts w:hint="default"/>
              </w:rPr>
            </w:pPr>
          </w:p>
          <w:p w:rsidR="00F447D5" w:rsidRDefault="00F447D5" w:rsidP="007075A8">
            <w:pPr>
              <w:ind w:left="224" w:hangingChars="100" w:hanging="224"/>
              <w:rPr>
                <w:rFonts w:hint="default"/>
              </w:rPr>
            </w:pPr>
          </w:p>
          <w:p w:rsidR="00F447D5" w:rsidRDefault="00F447D5" w:rsidP="007075A8">
            <w:pPr>
              <w:ind w:left="224" w:hangingChars="100" w:hanging="224"/>
              <w:rPr>
                <w:rFonts w:hint="default"/>
              </w:rPr>
            </w:pPr>
            <w:r>
              <w:t>ｏ筆者の</w:t>
            </w:r>
            <w:r>
              <w:rPr>
                <w:rFonts w:hint="default"/>
              </w:rPr>
              <w:t>人生が好転したことを</w:t>
            </w:r>
            <w:r w:rsidR="003F7E0C">
              <w:t>押さえ</w:t>
            </w:r>
            <w:r>
              <w:t>て</w:t>
            </w:r>
            <w:r w:rsidR="003F7E0C">
              <w:t>，中心</w:t>
            </w:r>
            <w:r>
              <w:rPr>
                <w:rFonts w:hint="default"/>
              </w:rPr>
              <w:t>発問へつなげる。</w:t>
            </w:r>
          </w:p>
          <w:p w:rsidR="00F447D5" w:rsidRPr="00A05724" w:rsidRDefault="00F447D5" w:rsidP="005178C0">
            <w:pPr>
              <w:ind w:left="224" w:hangingChars="100" w:hanging="224"/>
              <w:rPr>
                <w:rFonts w:hint="default"/>
              </w:rPr>
            </w:pPr>
          </w:p>
        </w:tc>
      </w:tr>
      <w:tr w:rsidR="00F447D5" w:rsidRPr="00AC04D2" w:rsidTr="004E7559">
        <w:trPr>
          <w:cantSplit/>
          <w:trHeight w:val="3660"/>
        </w:trPr>
        <w:tc>
          <w:tcPr>
            <w:tcW w:w="545" w:type="dxa"/>
            <w:vMerge/>
            <w:tcBorders>
              <w:bottom w:val="nil"/>
            </w:tcBorders>
            <w:shd w:val="clear" w:color="auto" w:fill="auto"/>
            <w:textDirection w:val="tbRlV"/>
          </w:tcPr>
          <w:p w:rsidR="00F447D5" w:rsidRDefault="00F447D5" w:rsidP="00E2264D">
            <w:pPr>
              <w:spacing w:line="297" w:lineRule="exact"/>
              <w:ind w:left="113" w:right="113"/>
              <w:jc w:val="center"/>
              <w:rPr>
                <w:rFonts w:hint="default"/>
              </w:rPr>
            </w:pPr>
          </w:p>
        </w:tc>
        <w:tc>
          <w:tcPr>
            <w:tcW w:w="4476" w:type="dxa"/>
            <w:tcBorders>
              <w:top w:val="nil"/>
              <w:bottom w:val="nil"/>
            </w:tcBorders>
            <w:shd w:val="clear" w:color="auto" w:fill="auto"/>
          </w:tcPr>
          <w:p w:rsidR="00F447D5" w:rsidRDefault="00F447D5" w:rsidP="00764C2E">
            <w:pPr>
              <w:ind w:left="224" w:hangingChars="100" w:hanging="224"/>
              <w:rPr>
                <w:rFonts w:hint="default"/>
              </w:rPr>
            </w:pPr>
            <w:r w:rsidRPr="008377E1">
              <w:rPr>
                <w:rFonts w:hint="default"/>
                <w:noProof/>
              </w:rPr>
              <mc:AlternateContent>
                <mc:Choice Requires="wps">
                  <w:drawing>
                    <wp:anchor distT="0" distB="0" distL="114300" distR="114300" simplePos="0" relativeHeight="251673600" behindDoc="0" locked="0" layoutInCell="1" allowOverlap="1" wp14:anchorId="7DC569AF" wp14:editId="197451AB">
                      <wp:simplePos x="0" y="0"/>
                      <wp:positionH relativeFrom="column">
                        <wp:posOffset>52704</wp:posOffset>
                      </wp:positionH>
                      <wp:positionV relativeFrom="paragraph">
                        <wp:posOffset>46990</wp:posOffset>
                      </wp:positionV>
                      <wp:extent cx="5591175" cy="268605"/>
                      <wp:effectExtent l="19050" t="19050" r="28575" b="12700"/>
                      <wp:wrapNone/>
                      <wp:docPr id="7"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268605"/>
                              </a:xfrm>
                              <a:prstGeom prst="rect">
                                <a:avLst/>
                              </a:prstGeom>
                              <a:solidFill>
                                <a:srgbClr val="FFFFFF"/>
                              </a:solidFill>
                              <a:ln w="31750" cmpd="dbl">
                                <a:solidFill>
                                  <a:srgbClr val="000000"/>
                                </a:solidFill>
                                <a:miter lim="800000"/>
                                <a:headEnd/>
                                <a:tailEnd/>
                              </a:ln>
                            </wps:spPr>
                            <wps:txbx>
                              <w:txbxContent>
                                <w:p w:rsidR="00F447D5" w:rsidRDefault="00F447D5" w:rsidP="00A6383E">
                                  <w:pPr>
                                    <w:jc w:val="left"/>
                                    <w:rPr>
                                      <w:rFonts w:hint="default"/>
                                    </w:rPr>
                                  </w:pPr>
                                  <w:r>
                                    <w:t>筆者の</w:t>
                                  </w:r>
                                  <w:r>
                                    <w:rPr>
                                      <w:rFonts w:hint="default"/>
                                    </w:rPr>
                                    <w:t>生き方から</w:t>
                                  </w:r>
                                  <w:r w:rsidR="00885BC2">
                                    <w:rPr>
                                      <w:rFonts w:hint="default"/>
                                    </w:rPr>
                                    <w:t>，</w:t>
                                  </w:r>
                                  <w:r>
                                    <w:rPr>
                                      <w:rFonts w:hint="default"/>
                                    </w:rPr>
                                    <w:t>どんなことを学びましたか。</w:t>
                                  </w:r>
                                </w:p>
                              </w:txbxContent>
                            </wps:txbx>
                            <wps:bodyPr rot="0" vert="horz" wrap="square" lIns="74295" tIns="1620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DC569AF" id="Text Box 169" o:spid="_x0000_s1028" type="#_x0000_t202" style="position:absolute;left:0;text-align:left;margin-left:4.15pt;margin-top:3.7pt;width:440.25pt;height:21.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" strokeweight="2.5pt">
                      <v:stroke linestyle="thinThin"/>
                      <v:textbox style="mso-fit-shape-to-text:t" inset="5.85pt,.45mm,5.85pt,.7pt">
                        <w:txbxContent>
                          <w:p w:rsidR="00F447D5" w:rsidRDefault="00F447D5" w:rsidP="00A6383E">
                            <w:pPr>
                              <w:jc w:val="left"/>
                              <w:rPr>
                                <w:rFonts w:hint="default"/>
                              </w:rPr>
                            </w:pPr>
                            <w:r>
                              <w:t>筆者の</w:t>
                            </w:r>
                            <w:r>
                              <w:rPr>
                                <w:rFonts w:hint="default"/>
                              </w:rPr>
                              <w:t>生き方から</w:t>
                            </w:r>
                            <w:r w:rsidR="00885BC2">
                              <w:rPr>
                                <w:rFonts w:hint="default"/>
                              </w:rPr>
                              <w:t>，</w:t>
                            </w:r>
                            <w:r>
                              <w:rPr>
                                <w:rFonts w:hint="default"/>
                              </w:rPr>
                              <w:t>どんなことを学びましたか。</w:t>
                            </w:r>
                          </w:p>
                        </w:txbxContent>
                      </v:textbox>
                    </v:shape>
                  </w:pict>
                </mc:Fallback>
              </mc:AlternateContent>
            </w:r>
          </w:p>
          <w:p w:rsidR="00F447D5" w:rsidRDefault="00F447D5" w:rsidP="00764C2E">
            <w:pPr>
              <w:ind w:left="224" w:hangingChars="100" w:hanging="224"/>
              <w:rPr>
                <w:rFonts w:hint="default"/>
              </w:rPr>
            </w:pPr>
          </w:p>
          <w:p w:rsidR="00F447D5" w:rsidRDefault="00F447D5" w:rsidP="00764C2E">
            <w:pPr>
              <w:ind w:left="672" w:hangingChars="300" w:hanging="672"/>
              <w:rPr>
                <w:rFonts w:hint="default"/>
              </w:rPr>
            </w:pPr>
            <w:r>
              <w:t xml:space="preserve">　</w:t>
            </w:r>
            <w:r>
              <w:rPr>
                <w:rFonts w:hint="default"/>
              </w:rPr>
              <w:t xml:space="preserve">　・</w:t>
            </w:r>
            <w:r>
              <w:t>過去と他人は</w:t>
            </w:r>
            <w:r>
              <w:rPr>
                <w:rFonts w:hint="default"/>
              </w:rPr>
              <w:t>変えられないが</w:t>
            </w:r>
            <w:r w:rsidR="003F7E0C">
              <w:rPr>
                <w:rFonts w:hint="default"/>
              </w:rPr>
              <w:t>，</w:t>
            </w:r>
            <w:r>
              <w:rPr>
                <w:rFonts w:hint="default"/>
              </w:rPr>
              <w:t>未来と自分は</w:t>
            </w:r>
            <w:r>
              <w:t>変えられる</w:t>
            </w:r>
            <w:r>
              <w:rPr>
                <w:rFonts w:hint="default"/>
              </w:rPr>
              <w:t>。</w:t>
            </w:r>
          </w:p>
          <w:p w:rsidR="00F447D5" w:rsidRDefault="00F447D5" w:rsidP="00764C2E">
            <w:pPr>
              <w:ind w:left="672" w:hangingChars="300" w:hanging="672"/>
              <w:rPr>
                <w:rFonts w:hint="default"/>
              </w:rPr>
            </w:pPr>
            <w:r>
              <w:t xml:space="preserve">　</w:t>
            </w:r>
            <w:r>
              <w:rPr>
                <w:rFonts w:hint="default"/>
              </w:rPr>
              <w:t xml:space="preserve">　・個性を人と</w:t>
            </w:r>
            <w:r>
              <w:t>比較する必要はない</w:t>
            </w:r>
            <w:r>
              <w:rPr>
                <w:rFonts w:hint="default"/>
              </w:rPr>
              <w:t>。</w:t>
            </w:r>
          </w:p>
          <w:p w:rsidR="005B6E10" w:rsidRDefault="005B6E10" w:rsidP="00764C2E">
            <w:pPr>
              <w:ind w:left="672" w:hangingChars="300" w:hanging="672"/>
              <w:rPr>
                <w:rFonts w:hint="default"/>
              </w:rPr>
            </w:pPr>
            <w:r>
              <w:t xml:space="preserve">　</w:t>
            </w:r>
            <w:r>
              <w:rPr>
                <w:rFonts w:hint="default"/>
              </w:rPr>
              <w:t xml:space="preserve">　・</w:t>
            </w:r>
            <w:r w:rsidR="004E7559">
              <w:t>常に</w:t>
            </w:r>
            <w:r>
              <w:t>自分が</w:t>
            </w:r>
            <w:r>
              <w:rPr>
                <w:rFonts w:hint="default"/>
              </w:rPr>
              <w:t>正しいと決めつけない。</w:t>
            </w:r>
          </w:p>
          <w:p w:rsidR="005B6E10" w:rsidRDefault="00F447D5" w:rsidP="00764C2E">
            <w:pPr>
              <w:ind w:left="672" w:hangingChars="300" w:hanging="672"/>
              <w:rPr>
                <w:rFonts w:hint="default"/>
              </w:rPr>
            </w:pPr>
            <w:r>
              <w:t xml:space="preserve">　</w:t>
            </w:r>
            <w:r>
              <w:rPr>
                <w:rFonts w:hint="default"/>
              </w:rPr>
              <w:t xml:space="preserve">　</w:t>
            </w:r>
            <w:r w:rsidR="005B6E10">
              <w:t>・</w:t>
            </w:r>
            <w:r w:rsidR="003F7E0C">
              <w:rPr>
                <w:rFonts w:hint="default"/>
              </w:rPr>
              <w:t>一人一人が世界に</w:t>
            </w:r>
            <w:r w:rsidR="003F7E0C">
              <w:t>一</w:t>
            </w:r>
            <w:r w:rsidR="005B6E10">
              <w:rPr>
                <w:rFonts w:hint="default"/>
              </w:rPr>
              <w:t>つしかないか</w:t>
            </w:r>
            <w:r w:rsidR="005B6E10">
              <w:t>け</w:t>
            </w:r>
            <w:r w:rsidR="005B6E10">
              <w:rPr>
                <w:rFonts w:hint="default"/>
              </w:rPr>
              <w:t>がえのない</w:t>
            </w:r>
            <w:r w:rsidR="005B6E10">
              <w:t>存在である</w:t>
            </w:r>
            <w:r w:rsidR="005B6E10">
              <w:rPr>
                <w:rFonts w:hint="default"/>
              </w:rPr>
              <w:t>。</w:t>
            </w:r>
          </w:p>
          <w:p w:rsidR="00F447D5" w:rsidRDefault="00F447D5" w:rsidP="004E7559">
            <w:pPr>
              <w:ind w:leftChars="200" w:left="672" w:hangingChars="100" w:hanging="224"/>
              <w:rPr>
                <w:rFonts w:hint="default"/>
              </w:rPr>
            </w:pPr>
            <w:r>
              <w:rPr>
                <w:rFonts w:hint="default"/>
              </w:rPr>
              <w:t>・</w:t>
            </w:r>
            <w:r>
              <w:t>個性も含めて自分に</w:t>
            </w:r>
            <w:r>
              <w:rPr>
                <w:rFonts w:hint="default"/>
              </w:rPr>
              <w:t>自信をもって</w:t>
            </w:r>
            <w:r>
              <w:t>生きていくことが人生の充実につながる。</w:t>
            </w:r>
          </w:p>
        </w:tc>
        <w:tc>
          <w:tcPr>
            <w:tcW w:w="505" w:type="dxa"/>
            <w:tcBorders>
              <w:top w:val="nil"/>
              <w:bottom w:val="nil"/>
            </w:tcBorders>
            <w:shd w:val="clear" w:color="auto" w:fill="auto"/>
            <w:vAlign w:val="bottom"/>
          </w:tcPr>
          <w:p w:rsidR="00F447D5" w:rsidRDefault="00F447D5" w:rsidP="007075A8">
            <w:pPr>
              <w:jc w:val="center"/>
              <w:rPr>
                <w:rFonts w:hint="default"/>
              </w:rPr>
            </w:pPr>
          </w:p>
        </w:tc>
        <w:tc>
          <w:tcPr>
            <w:tcW w:w="4102" w:type="dxa"/>
            <w:tcBorders>
              <w:top w:val="nil"/>
              <w:bottom w:val="nil"/>
            </w:tcBorders>
            <w:shd w:val="clear" w:color="auto" w:fill="auto"/>
          </w:tcPr>
          <w:p w:rsidR="00F447D5" w:rsidRDefault="00F447D5" w:rsidP="00764C2E">
            <w:pPr>
              <w:ind w:left="224" w:hangingChars="100" w:hanging="224"/>
              <w:rPr>
                <w:rFonts w:hint="default"/>
              </w:rPr>
            </w:pPr>
          </w:p>
          <w:p w:rsidR="00F447D5" w:rsidRDefault="00F447D5" w:rsidP="00764C2E">
            <w:pPr>
              <w:ind w:left="224" w:hangingChars="100" w:hanging="224"/>
              <w:rPr>
                <w:rFonts w:hint="default"/>
              </w:rPr>
            </w:pPr>
          </w:p>
          <w:p w:rsidR="00F447D5" w:rsidRDefault="00F447D5" w:rsidP="00F447D5">
            <w:pPr>
              <w:ind w:left="224" w:hangingChars="100" w:hanging="224"/>
              <w:rPr>
                <w:rFonts w:hint="default"/>
              </w:rPr>
            </w:pPr>
            <w:r>
              <w:t>ｏ</w:t>
            </w:r>
            <w:r>
              <w:rPr>
                <w:rFonts w:hint="default"/>
              </w:rPr>
              <w:t>筆者から学んだことを</w:t>
            </w:r>
            <w:r>
              <w:t>考えさせることで</w:t>
            </w:r>
            <w:r w:rsidR="003F7E0C">
              <w:rPr>
                <w:rFonts w:hint="default"/>
              </w:rPr>
              <w:t>，</w:t>
            </w:r>
            <w:r>
              <w:rPr>
                <w:rFonts w:hint="default"/>
              </w:rPr>
              <w:t>自分自身</w:t>
            </w:r>
            <w:r>
              <w:t>を</w:t>
            </w:r>
            <w:r>
              <w:rPr>
                <w:rFonts w:hint="default"/>
              </w:rPr>
              <w:t>見つめ直すきっかけとしたい。</w:t>
            </w:r>
          </w:p>
          <w:p w:rsidR="00F447D5" w:rsidRDefault="00397CE4" w:rsidP="00764C2E">
            <w:pPr>
              <w:ind w:left="224" w:hangingChars="100" w:hanging="224"/>
              <w:rPr>
                <w:rFonts w:hint="default"/>
              </w:rPr>
            </w:pPr>
            <w:r>
              <w:t>ｏ</w:t>
            </w:r>
            <w:r>
              <w:rPr>
                <w:rFonts w:hint="default"/>
              </w:rPr>
              <w:t>どの場面からでもよいことを伝えたり</w:t>
            </w:r>
            <w:r w:rsidR="003F7E0C">
              <w:rPr>
                <w:rFonts w:hint="default"/>
              </w:rPr>
              <w:t>，</w:t>
            </w:r>
            <w:r w:rsidR="00F447D5">
              <w:t>些細な考えの違い</w:t>
            </w:r>
            <w:r w:rsidR="00F447D5">
              <w:rPr>
                <w:rFonts w:hint="default"/>
              </w:rPr>
              <w:t>も</w:t>
            </w:r>
            <w:r w:rsidR="00F447D5">
              <w:t>認め</w:t>
            </w:r>
            <w:r>
              <w:t>たりして</w:t>
            </w:r>
            <w:r w:rsidR="003F7E0C">
              <w:rPr>
                <w:rFonts w:hint="default"/>
              </w:rPr>
              <w:t>，</w:t>
            </w:r>
            <w:r w:rsidR="00613308">
              <w:t>多様</w:t>
            </w:r>
            <w:r w:rsidR="00F447D5">
              <w:t>な意見を出させたい</w:t>
            </w:r>
            <w:r w:rsidR="00F447D5">
              <w:rPr>
                <w:rFonts w:hint="default"/>
              </w:rPr>
              <w:t>。</w:t>
            </w:r>
          </w:p>
          <w:p w:rsidR="00F447D5" w:rsidRPr="004E7559" w:rsidRDefault="00F447D5" w:rsidP="004E7559">
            <w:pPr>
              <w:ind w:left="224" w:hangingChars="100" w:hanging="224"/>
              <w:rPr>
                <w:rFonts w:hint="default"/>
              </w:rPr>
            </w:pPr>
            <w:r>
              <w:t>ｏ全体で</w:t>
            </w:r>
            <w:r>
              <w:rPr>
                <w:rFonts w:hint="default"/>
              </w:rPr>
              <w:t>話し合う前に</w:t>
            </w:r>
            <w:r w:rsidR="003F7E0C">
              <w:rPr>
                <w:rFonts w:hint="default"/>
              </w:rPr>
              <w:t>，</w:t>
            </w:r>
            <w:r>
              <w:t>席が近くの生徒同士で</w:t>
            </w:r>
            <w:r>
              <w:rPr>
                <w:rFonts w:hint="default"/>
              </w:rPr>
              <w:t>意見交換を</w:t>
            </w:r>
            <w:r>
              <w:t>することで</w:t>
            </w:r>
            <w:r>
              <w:rPr>
                <w:rFonts w:hint="default"/>
              </w:rPr>
              <w:t>話しやすい</w:t>
            </w:r>
            <w:r>
              <w:t>雰囲気を</w:t>
            </w:r>
            <w:r>
              <w:rPr>
                <w:rFonts w:hint="default"/>
              </w:rPr>
              <w:t>つくる。</w:t>
            </w:r>
          </w:p>
        </w:tc>
      </w:tr>
      <w:tr w:rsidR="004E7559" w:rsidRPr="00AC04D2" w:rsidTr="004E7559">
        <w:trPr>
          <w:cantSplit/>
          <w:trHeight w:val="990"/>
        </w:trPr>
        <w:tc>
          <w:tcPr>
            <w:tcW w:w="545" w:type="dxa"/>
            <w:tcBorders>
              <w:top w:val="nil"/>
            </w:tcBorders>
            <w:shd w:val="clear" w:color="auto" w:fill="auto"/>
            <w:textDirection w:val="tbRlV"/>
          </w:tcPr>
          <w:p w:rsidR="004E7559" w:rsidRDefault="004E7559" w:rsidP="00E2264D">
            <w:pPr>
              <w:spacing w:line="297" w:lineRule="exact"/>
              <w:ind w:left="113" w:right="113"/>
              <w:jc w:val="center"/>
              <w:rPr>
                <w:rFonts w:hint="default"/>
              </w:rPr>
            </w:pPr>
          </w:p>
        </w:tc>
        <w:tc>
          <w:tcPr>
            <w:tcW w:w="4476" w:type="dxa"/>
            <w:tcBorders>
              <w:top w:val="nil"/>
              <w:bottom w:val="nil"/>
            </w:tcBorders>
            <w:shd w:val="clear" w:color="auto" w:fill="auto"/>
          </w:tcPr>
          <w:p w:rsidR="004E7559" w:rsidRPr="008377E1" w:rsidRDefault="004E7559" w:rsidP="004E7559">
            <w:pPr>
              <w:ind w:leftChars="200" w:left="672" w:hangingChars="100" w:hanging="224"/>
              <w:rPr>
                <w:rFonts w:hint="default"/>
                <w:noProof/>
              </w:rPr>
            </w:pPr>
            <w:r>
              <w:rPr>
                <w:rFonts w:hint="default"/>
              </w:rPr>
              <w:t>・相手を外見だけでなく</w:t>
            </w:r>
            <w:r w:rsidR="003F7E0C">
              <w:rPr>
                <w:rFonts w:hint="default"/>
              </w:rPr>
              <w:t>，</w:t>
            </w:r>
            <w:r>
              <w:rPr>
                <w:rFonts w:hint="default"/>
              </w:rPr>
              <w:t>中身</w:t>
            </w:r>
            <w:r>
              <w:t>から</w:t>
            </w:r>
            <w:r>
              <w:rPr>
                <w:rFonts w:hint="default"/>
              </w:rPr>
              <w:t>理解</w:t>
            </w:r>
            <w:r>
              <w:t>することが</w:t>
            </w:r>
            <w:r>
              <w:rPr>
                <w:rFonts w:hint="default"/>
              </w:rPr>
              <w:t>大切</w:t>
            </w:r>
            <w:r>
              <w:t>である。</w:t>
            </w:r>
          </w:p>
        </w:tc>
        <w:tc>
          <w:tcPr>
            <w:tcW w:w="505" w:type="dxa"/>
            <w:tcBorders>
              <w:top w:val="nil"/>
            </w:tcBorders>
            <w:shd w:val="clear" w:color="auto" w:fill="auto"/>
            <w:vAlign w:val="bottom"/>
          </w:tcPr>
          <w:p w:rsidR="004E7559" w:rsidRDefault="004E7559" w:rsidP="007075A8">
            <w:pPr>
              <w:jc w:val="center"/>
              <w:rPr>
                <w:rFonts w:hint="default"/>
              </w:rPr>
            </w:pPr>
            <w:r>
              <w:t>30</w:t>
            </w:r>
          </w:p>
        </w:tc>
        <w:tc>
          <w:tcPr>
            <w:tcW w:w="4102" w:type="dxa"/>
            <w:tcBorders>
              <w:top w:val="nil"/>
              <w:bottom w:val="nil"/>
            </w:tcBorders>
            <w:shd w:val="clear" w:color="auto" w:fill="auto"/>
          </w:tcPr>
          <w:p w:rsidR="004E7559" w:rsidRDefault="004E7559" w:rsidP="00764C2E">
            <w:pPr>
              <w:ind w:left="224" w:hangingChars="100" w:hanging="224"/>
              <w:rPr>
                <w:rFonts w:hint="default"/>
              </w:rPr>
            </w:pPr>
            <w:r w:rsidRPr="00CB2D8F">
              <w:rPr>
                <w:rFonts w:ascii="ＭＳ ゴシック" w:eastAsia="ＭＳ ゴシック" w:hAnsi="ＭＳ ゴシック"/>
                <w:noProof/>
              </w:rPr>
              <w:t>評</w:t>
            </w:r>
            <w:r w:rsidRPr="003F7E0C">
              <w:rPr>
                <w:rFonts w:asciiTheme="minorEastAsia" w:eastAsiaTheme="minorEastAsia" w:hAnsiTheme="minorEastAsia"/>
                <w:noProof/>
              </w:rPr>
              <w:t>筆者の生き方から</w:t>
            </w:r>
            <w:r w:rsidR="003F7E0C" w:rsidRPr="003F7E0C">
              <w:rPr>
                <w:rFonts w:asciiTheme="minorEastAsia" w:eastAsiaTheme="minorEastAsia" w:hAnsiTheme="minorEastAsia" w:hint="default"/>
                <w:noProof/>
              </w:rPr>
              <w:t>，</w:t>
            </w:r>
            <w:r w:rsidRPr="003F7E0C">
              <w:rPr>
                <w:rFonts w:asciiTheme="minorEastAsia" w:eastAsiaTheme="minorEastAsia" w:hAnsiTheme="minorEastAsia"/>
                <w:noProof/>
              </w:rPr>
              <w:t>他者を理解する</w:t>
            </w:r>
            <w:r w:rsidRPr="003F7E0C">
              <w:rPr>
                <w:rFonts w:asciiTheme="minorEastAsia" w:eastAsiaTheme="minorEastAsia" w:hAnsiTheme="minorEastAsia" w:hint="default"/>
                <w:noProof/>
              </w:rPr>
              <w:t>気持ち</w:t>
            </w:r>
            <w:r w:rsidRPr="003F7E0C">
              <w:rPr>
                <w:rFonts w:asciiTheme="minorEastAsia" w:eastAsiaTheme="minorEastAsia" w:hAnsiTheme="minorEastAsia"/>
                <w:noProof/>
              </w:rPr>
              <w:t>や</w:t>
            </w:r>
            <w:r w:rsidRPr="003F7E0C">
              <w:rPr>
                <w:rFonts w:asciiTheme="minorEastAsia" w:eastAsiaTheme="minorEastAsia" w:hAnsiTheme="minorEastAsia" w:hint="default"/>
                <w:noProof/>
              </w:rPr>
              <w:t>寛容な心をもつことの大切さに</w:t>
            </w:r>
            <w:r w:rsidRPr="003F7E0C">
              <w:rPr>
                <w:rFonts w:asciiTheme="minorEastAsia" w:eastAsiaTheme="minorEastAsia" w:hAnsiTheme="minorEastAsia"/>
                <w:noProof/>
              </w:rPr>
              <w:t>気</w:t>
            </w:r>
            <w:r w:rsidR="00C969C9">
              <w:rPr>
                <w:rFonts w:asciiTheme="minorEastAsia" w:eastAsiaTheme="minorEastAsia" w:hAnsiTheme="minorEastAsia"/>
                <w:noProof/>
              </w:rPr>
              <w:t>付</w:t>
            </w:r>
            <w:r w:rsidRPr="003F7E0C">
              <w:rPr>
                <w:rFonts w:asciiTheme="minorEastAsia" w:eastAsiaTheme="minorEastAsia" w:hAnsiTheme="minorEastAsia"/>
                <w:noProof/>
              </w:rPr>
              <w:t>いている</w:t>
            </w:r>
            <w:r w:rsidRPr="003F7E0C">
              <w:rPr>
                <w:rFonts w:asciiTheme="minorEastAsia" w:eastAsiaTheme="minorEastAsia" w:hAnsiTheme="minorEastAsia" w:hint="default"/>
                <w:noProof/>
              </w:rPr>
              <w:t>。</w:t>
            </w:r>
            <w:r w:rsidRPr="003F7E0C">
              <w:rPr>
                <w:rFonts w:asciiTheme="minorEastAsia" w:eastAsiaTheme="minorEastAsia" w:hAnsiTheme="minorEastAsia"/>
                <w:noProof/>
              </w:rPr>
              <w:t xml:space="preserve">　 </w:t>
            </w:r>
            <w:r w:rsidRPr="003F7E0C">
              <w:rPr>
                <w:rFonts w:asciiTheme="minorEastAsia" w:eastAsiaTheme="minorEastAsia" w:hAnsiTheme="minorEastAsia" w:hint="default"/>
                <w:noProof/>
              </w:rPr>
              <w:t>（</w:t>
            </w:r>
            <w:r w:rsidRPr="003F7E0C">
              <w:rPr>
                <w:rFonts w:asciiTheme="minorEastAsia" w:eastAsiaTheme="minorEastAsia" w:hAnsiTheme="minorEastAsia"/>
                <w:noProof/>
              </w:rPr>
              <w:t>話し合い</w:t>
            </w:r>
            <w:r w:rsidRPr="003F7E0C">
              <w:rPr>
                <w:rFonts w:asciiTheme="minorEastAsia" w:eastAsiaTheme="minorEastAsia" w:hAnsiTheme="minorEastAsia" w:hint="default"/>
                <w:noProof/>
              </w:rPr>
              <w:t>）</w:t>
            </w:r>
          </w:p>
        </w:tc>
      </w:tr>
      <w:tr w:rsidR="00133319" w:rsidRPr="00AC04D2" w:rsidTr="00720BB4">
        <w:trPr>
          <w:cantSplit/>
          <w:trHeight w:val="2260"/>
        </w:trPr>
        <w:tc>
          <w:tcPr>
            <w:tcW w:w="545" w:type="dxa"/>
            <w:tcBorders>
              <w:bottom w:val="nil"/>
            </w:tcBorders>
            <w:shd w:val="clear" w:color="auto" w:fill="auto"/>
            <w:textDirection w:val="tbRlV"/>
          </w:tcPr>
          <w:p w:rsidR="00133319" w:rsidRPr="00C253B3" w:rsidRDefault="00320F5A" w:rsidP="003C61B8">
            <w:pPr>
              <w:spacing w:line="297" w:lineRule="exact"/>
              <w:ind w:left="113" w:right="113"/>
              <w:jc w:val="center"/>
              <w:rPr>
                <w:rFonts w:hint="default"/>
              </w:rPr>
            </w:pPr>
            <w:r>
              <w:t>深</w:t>
            </w:r>
            <w:r w:rsidR="003C61B8">
              <w:t xml:space="preserve">　</w:t>
            </w:r>
            <w:r>
              <w:t>め</w:t>
            </w:r>
            <w:r w:rsidR="003C61B8">
              <w:t xml:space="preserve">　</w:t>
            </w:r>
            <w:proofErr w:type="gramStart"/>
            <w:r>
              <w:t>る</w:t>
            </w:r>
            <w:proofErr w:type="gramEnd"/>
          </w:p>
        </w:tc>
        <w:tc>
          <w:tcPr>
            <w:tcW w:w="4476" w:type="dxa"/>
            <w:tcBorders>
              <w:top w:val="nil"/>
              <w:bottom w:val="nil"/>
            </w:tcBorders>
            <w:shd w:val="clear" w:color="auto" w:fill="auto"/>
          </w:tcPr>
          <w:p w:rsidR="00133319" w:rsidRDefault="00133319" w:rsidP="007075A8">
            <w:pPr>
              <w:ind w:left="244" w:hangingChars="109" w:hanging="244"/>
              <w:rPr>
                <w:rFonts w:hint="default"/>
              </w:rPr>
            </w:pPr>
            <w:r>
              <w:t>３</w:t>
            </w:r>
            <w:r>
              <w:rPr>
                <w:rFonts w:hint="default"/>
              </w:rPr>
              <w:t xml:space="preserve">　話し合いを</w:t>
            </w:r>
            <w:r w:rsidR="003F7E0C">
              <w:t>踏まえ</w:t>
            </w:r>
            <w:r>
              <w:rPr>
                <w:rFonts w:hint="default"/>
              </w:rPr>
              <w:t>て</w:t>
            </w:r>
            <w:r w:rsidR="003F7E0C">
              <w:rPr>
                <w:rFonts w:hint="default"/>
              </w:rPr>
              <w:t>，</w:t>
            </w:r>
            <w:r>
              <w:rPr>
                <w:rFonts w:hint="default"/>
              </w:rPr>
              <w:t>自己の生活について考える。</w:t>
            </w:r>
          </w:p>
          <w:p w:rsidR="006B6C15" w:rsidRDefault="008B26C0" w:rsidP="007075A8">
            <w:pPr>
              <w:ind w:left="244" w:hangingChars="109" w:hanging="244"/>
              <w:rPr>
                <w:rFonts w:hint="default"/>
              </w:rPr>
            </w:pPr>
            <w:r>
              <w:rPr>
                <w:noProof/>
              </w:rPr>
              <mc:AlternateContent>
                <mc:Choice Requires="wps">
                  <w:drawing>
                    <wp:anchor distT="0" distB="0" distL="114300" distR="114300" simplePos="0" relativeHeight="251654656" behindDoc="0" locked="0" layoutInCell="1" allowOverlap="1">
                      <wp:simplePos x="0" y="0"/>
                      <wp:positionH relativeFrom="column">
                        <wp:posOffset>90805</wp:posOffset>
                      </wp:positionH>
                      <wp:positionV relativeFrom="paragraph">
                        <wp:posOffset>76200</wp:posOffset>
                      </wp:positionV>
                      <wp:extent cx="5562600" cy="240030"/>
                      <wp:effectExtent l="0" t="0" r="19050" b="16510"/>
                      <wp:wrapNone/>
                      <wp:docPr id="2"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240030"/>
                              </a:xfrm>
                              <a:prstGeom prst="rect">
                                <a:avLst/>
                              </a:prstGeom>
                              <a:solidFill>
                                <a:srgbClr val="FFFFFF"/>
                              </a:solidFill>
                              <a:ln w="9525">
                                <a:solidFill>
                                  <a:srgbClr val="000000"/>
                                </a:solidFill>
                                <a:miter lim="800000"/>
                                <a:headEnd/>
                                <a:tailEnd/>
                              </a:ln>
                            </wps:spPr>
                            <wps:txbx>
                              <w:txbxContent>
                                <w:p w:rsidR="00133319" w:rsidRDefault="008B26C0" w:rsidP="0018707A">
                                  <w:pPr>
                                    <w:jc w:val="left"/>
                                    <w:rPr>
                                      <w:rFonts w:hint="default"/>
                                    </w:rPr>
                                  </w:pPr>
                                  <w:r>
                                    <w:rPr>
                                      <w:noProof/>
                                    </w:rPr>
                                    <w:t>差別や</w:t>
                                  </w:r>
                                  <w:r>
                                    <w:rPr>
                                      <w:rFonts w:hint="default"/>
                                      <w:noProof/>
                                    </w:rPr>
                                    <w:t>偏見</w:t>
                                  </w:r>
                                  <w:r>
                                    <w:rPr>
                                      <w:noProof/>
                                    </w:rPr>
                                    <w:t>のない</w:t>
                                  </w:r>
                                  <w:r>
                                    <w:rPr>
                                      <w:rFonts w:hint="default"/>
                                      <w:noProof/>
                                    </w:rPr>
                                    <w:t>社会をつくっていくためには</w:t>
                                  </w:r>
                                  <w:r w:rsidR="00885BC2">
                                    <w:rPr>
                                      <w:rFonts w:hint="default"/>
                                      <w:noProof/>
                                    </w:rPr>
                                    <w:t>，</w:t>
                                  </w:r>
                                  <w:r>
                                    <w:rPr>
                                      <w:rFonts w:hint="default"/>
                                      <w:noProof/>
                                    </w:rPr>
                                    <w:t>どんなことが大切</w:t>
                                  </w:r>
                                  <w:r>
                                    <w:rPr>
                                      <w:noProof/>
                                    </w:rPr>
                                    <w:t>なの</w:t>
                                  </w:r>
                                  <w:r>
                                    <w:rPr>
                                      <w:rFonts w:hint="default"/>
                                      <w:noProof/>
                                    </w:rPr>
                                    <w:t>だろう</w:t>
                                  </w:r>
                                  <w:r>
                                    <w:rPr>
                                      <w:noProof/>
                                    </w:rPr>
                                    <w:t>か</w:t>
                                  </w:r>
                                  <w:r w:rsidR="00133319">
                                    <w:rPr>
                                      <w:rFonts w:hint="default"/>
                                      <w:noProof/>
                                    </w:rPr>
                                    <w:t>。</w:t>
                                  </w:r>
                                </w:p>
                              </w:txbxContent>
                            </wps:txbx>
                            <wps:bodyPr rot="0" vert="horz" wrap="square" lIns="74295" tIns="1620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7.15pt;margin-top:6pt;width:438pt;height:18.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">
                      <v:textbox style="mso-fit-shape-to-text:t" inset="5.85pt,.45mm,5.85pt,.7pt">
                        <w:txbxContent>
                          <w:p w:rsidR="00133319" w:rsidRDefault="008B26C0" w:rsidP="0018707A">
                            <w:pPr>
                              <w:jc w:val="left"/>
                              <w:rPr>
                                <w:rFonts w:hint="default"/>
                              </w:rPr>
                            </w:pPr>
                            <w:r>
                              <w:rPr>
                                <w:noProof/>
                              </w:rPr>
                              <w:t>差別や</w:t>
                            </w:r>
                            <w:r>
                              <w:rPr>
                                <w:rFonts w:hint="default"/>
                                <w:noProof/>
                              </w:rPr>
                              <w:t>偏見</w:t>
                            </w:r>
                            <w:r>
                              <w:rPr>
                                <w:noProof/>
                              </w:rPr>
                              <w:t>のない</w:t>
                            </w:r>
                            <w:r>
                              <w:rPr>
                                <w:rFonts w:hint="default"/>
                                <w:noProof/>
                              </w:rPr>
                              <w:t>社会をつくっていくためには</w:t>
                            </w:r>
                            <w:r w:rsidR="00885BC2">
                              <w:rPr>
                                <w:rFonts w:hint="default"/>
                                <w:noProof/>
                              </w:rPr>
                              <w:t>，</w:t>
                            </w:r>
                            <w:r>
                              <w:rPr>
                                <w:rFonts w:hint="default"/>
                                <w:noProof/>
                              </w:rPr>
                              <w:t>どんなことが大切</w:t>
                            </w:r>
                            <w:r>
                              <w:rPr>
                                <w:noProof/>
                              </w:rPr>
                              <w:t>なの</w:t>
                            </w:r>
                            <w:r>
                              <w:rPr>
                                <w:rFonts w:hint="default"/>
                                <w:noProof/>
                              </w:rPr>
                              <w:t>だろう</w:t>
                            </w:r>
                            <w:r>
                              <w:rPr>
                                <w:noProof/>
                              </w:rPr>
                              <w:t>か</w:t>
                            </w:r>
                            <w:r w:rsidR="00133319">
                              <w:rPr>
                                <w:rFonts w:hint="default"/>
                                <w:noProof/>
                              </w:rPr>
                              <w:t>。</w:t>
                            </w:r>
                          </w:p>
                        </w:txbxContent>
                      </v:textbox>
                    </v:shape>
                  </w:pict>
                </mc:Fallback>
              </mc:AlternateContent>
            </w:r>
          </w:p>
          <w:p w:rsidR="008B26C0" w:rsidRDefault="008B26C0" w:rsidP="007075A8">
            <w:pPr>
              <w:ind w:left="244" w:hangingChars="109" w:hanging="244"/>
              <w:rPr>
                <w:rFonts w:hint="default"/>
              </w:rPr>
            </w:pPr>
          </w:p>
          <w:p w:rsidR="00124460" w:rsidRDefault="00133319" w:rsidP="003C5A17">
            <w:pPr>
              <w:ind w:leftChars="1" w:left="656" w:hangingChars="292" w:hanging="654"/>
              <w:rPr>
                <w:rFonts w:hint="default"/>
              </w:rPr>
            </w:pPr>
            <w:r>
              <w:t xml:space="preserve">　</w:t>
            </w:r>
            <w:r w:rsidR="00F447D5">
              <w:t xml:space="preserve">　</w:t>
            </w:r>
            <w:r w:rsidR="003C5A17">
              <w:t>・相手のことを</w:t>
            </w:r>
            <w:r w:rsidR="003C5A17">
              <w:rPr>
                <w:rFonts w:hint="default"/>
              </w:rPr>
              <w:t>否定しない。</w:t>
            </w:r>
          </w:p>
          <w:p w:rsidR="003F7E0C" w:rsidRDefault="003F7E0C" w:rsidP="003C5A17">
            <w:pPr>
              <w:ind w:leftChars="1" w:left="656" w:hangingChars="292" w:hanging="654"/>
              <w:rPr>
                <w:rFonts w:hint="default"/>
              </w:rPr>
            </w:pPr>
            <w:r>
              <w:t xml:space="preserve">　　・外見だけで人を判断しない。</w:t>
            </w:r>
          </w:p>
          <w:p w:rsidR="003F7E0C" w:rsidRDefault="003F7E0C" w:rsidP="003C5A17">
            <w:pPr>
              <w:ind w:leftChars="1" w:left="656" w:hangingChars="292" w:hanging="654"/>
              <w:rPr>
                <w:rFonts w:hint="default"/>
              </w:rPr>
            </w:pPr>
            <w:r>
              <w:t xml:space="preserve">　　・中身もきちんと見ようとする。</w:t>
            </w:r>
          </w:p>
          <w:p w:rsidR="003C5A17" w:rsidRPr="003C5A17" w:rsidRDefault="003C5A17" w:rsidP="003C5A17">
            <w:pPr>
              <w:ind w:leftChars="1" w:left="656" w:hangingChars="292" w:hanging="654"/>
              <w:rPr>
                <w:rFonts w:hint="default"/>
              </w:rPr>
            </w:pPr>
            <w:r>
              <w:t xml:space="preserve">　</w:t>
            </w:r>
            <w:r>
              <w:rPr>
                <w:rFonts w:hint="default"/>
              </w:rPr>
              <w:t xml:space="preserve">　・</w:t>
            </w:r>
            <w:r>
              <w:t>外見も中身も</w:t>
            </w:r>
            <w:r w:rsidR="003F7E0C">
              <w:rPr>
                <w:rFonts w:hint="default"/>
              </w:rPr>
              <w:t>，</w:t>
            </w:r>
            <w:r>
              <w:rPr>
                <w:rFonts w:hint="default"/>
              </w:rPr>
              <w:t>それぞれの個性として</w:t>
            </w:r>
            <w:r>
              <w:t>理解</w:t>
            </w:r>
            <w:r>
              <w:rPr>
                <w:rFonts w:hint="default"/>
              </w:rPr>
              <w:t>する。</w:t>
            </w:r>
          </w:p>
        </w:tc>
        <w:tc>
          <w:tcPr>
            <w:tcW w:w="505" w:type="dxa"/>
            <w:tcBorders>
              <w:top w:val="single" w:sz="4" w:space="0" w:color="auto"/>
              <w:bottom w:val="nil"/>
            </w:tcBorders>
            <w:shd w:val="clear" w:color="auto" w:fill="auto"/>
            <w:vAlign w:val="bottom"/>
          </w:tcPr>
          <w:p w:rsidR="00133319" w:rsidRPr="00C253B3" w:rsidRDefault="00133319" w:rsidP="007075A8">
            <w:pPr>
              <w:jc w:val="center"/>
              <w:rPr>
                <w:rFonts w:hint="default"/>
              </w:rPr>
            </w:pPr>
            <w:r>
              <w:t>45</w:t>
            </w:r>
          </w:p>
        </w:tc>
        <w:tc>
          <w:tcPr>
            <w:tcW w:w="4102" w:type="dxa"/>
            <w:tcBorders>
              <w:top w:val="nil"/>
              <w:bottom w:val="nil"/>
            </w:tcBorders>
            <w:shd w:val="clear" w:color="auto" w:fill="auto"/>
          </w:tcPr>
          <w:p w:rsidR="00133319" w:rsidRDefault="008B26C0" w:rsidP="007075A8">
            <w:pPr>
              <w:ind w:left="224" w:hangingChars="100" w:hanging="224"/>
              <w:rPr>
                <w:rFonts w:hint="default"/>
              </w:rPr>
            </w:pPr>
            <w:r>
              <w:t>ｏ</w:t>
            </w:r>
            <w:r w:rsidR="003C61B8">
              <w:rPr>
                <w:rFonts w:hint="default"/>
              </w:rPr>
              <w:t>話し合いを</w:t>
            </w:r>
            <w:r w:rsidR="003F7E0C">
              <w:t>踏まえ</w:t>
            </w:r>
            <w:r w:rsidR="003F7E0C">
              <w:rPr>
                <w:rFonts w:hint="default"/>
              </w:rPr>
              <w:t>，</w:t>
            </w:r>
            <w:r w:rsidR="003C61B8">
              <w:t>自分たちのこととして</w:t>
            </w:r>
            <w:r w:rsidR="006B6C15">
              <w:t>考え</w:t>
            </w:r>
            <w:r w:rsidR="003F7E0C">
              <w:t>，</w:t>
            </w:r>
            <w:r w:rsidR="003C61B8">
              <w:t>価値に</w:t>
            </w:r>
            <w:r w:rsidR="003C61B8">
              <w:rPr>
                <w:rFonts w:hint="default"/>
              </w:rPr>
              <w:t>せまる。</w:t>
            </w:r>
          </w:p>
          <w:p w:rsidR="003C61B8" w:rsidRDefault="003C61B8" w:rsidP="007075A8">
            <w:pPr>
              <w:ind w:left="224" w:hangingChars="100" w:hanging="224"/>
              <w:rPr>
                <w:rFonts w:hint="default"/>
              </w:rPr>
            </w:pPr>
          </w:p>
          <w:p w:rsidR="003F7E0C" w:rsidRDefault="003F7E0C" w:rsidP="003F7E0C">
            <w:pPr>
              <w:rPr>
                <w:rFonts w:hint="default"/>
              </w:rPr>
            </w:pPr>
          </w:p>
          <w:p w:rsidR="003F7E0C" w:rsidRDefault="00133319" w:rsidP="003F7E0C">
            <w:pPr>
              <w:ind w:left="224" w:hangingChars="100" w:hanging="224"/>
              <w:rPr>
                <w:rFonts w:hint="default"/>
              </w:rPr>
            </w:pPr>
            <w:r>
              <w:t>ｏ</w:t>
            </w:r>
            <w:r w:rsidR="00720BB4">
              <w:t>学校や</w:t>
            </w:r>
            <w:r w:rsidR="00720BB4">
              <w:rPr>
                <w:rFonts w:hint="default"/>
              </w:rPr>
              <w:t>クラスも小さな「社会」であることを</w:t>
            </w:r>
            <w:r w:rsidR="003F7E0C">
              <w:t>押さえ</w:t>
            </w:r>
            <w:r w:rsidR="003F7E0C">
              <w:rPr>
                <w:rFonts w:hint="default"/>
              </w:rPr>
              <w:t>，</w:t>
            </w:r>
            <w:r w:rsidR="00720BB4">
              <w:rPr>
                <w:rFonts w:hint="default"/>
              </w:rPr>
              <w:t>自分のこととして考えさせる。</w:t>
            </w:r>
          </w:p>
          <w:p w:rsidR="003F7E0C" w:rsidRPr="003F7E0C" w:rsidRDefault="003F7E0C" w:rsidP="003F7E0C">
            <w:pPr>
              <w:ind w:left="224" w:hangingChars="100" w:hanging="224"/>
              <w:rPr>
                <w:rFonts w:hint="default"/>
              </w:rPr>
            </w:pPr>
            <w:r>
              <w:t>ｏ考えが浮かばない生徒には，筆者に対して自分自身がどのように接することができるのか考えさせる。</w:t>
            </w:r>
          </w:p>
        </w:tc>
      </w:tr>
      <w:tr w:rsidR="00704B6D" w:rsidRPr="00AC04D2" w:rsidTr="00C969C9">
        <w:trPr>
          <w:cantSplit/>
          <w:trHeight w:val="1139"/>
        </w:trPr>
        <w:tc>
          <w:tcPr>
            <w:tcW w:w="545" w:type="dxa"/>
            <w:tcBorders>
              <w:top w:val="single" w:sz="4" w:space="0" w:color="auto"/>
              <w:bottom w:val="single" w:sz="4" w:space="0" w:color="auto"/>
            </w:tcBorders>
            <w:shd w:val="clear" w:color="auto" w:fill="auto"/>
            <w:textDirection w:val="tbRlV"/>
          </w:tcPr>
          <w:p w:rsidR="00704B6D" w:rsidRPr="00C253B3" w:rsidRDefault="00C969C9" w:rsidP="003C61B8">
            <w:pPr>
              <w:spacing w:line="297" w:lineRule="exact"/>
              <w:ind w:left="113" w:right="113"/>
              <w:jc w:val="center"/>
              <w:rPr>
                <w:rFonts w:hint="default"/>
              </w:rPr>
            </w:pPr>
            <w:r>
              <w:t>見つめる</w:t>
            </w:r>
          </w:p>
        </w:tc>
        <w:tc>
          <w:tcPr>
            <w:tcW w:w="4476" w:type="dxa"/>
            <w:tcBorders>
              <w:top w:val="nil"/>
              <w:bottom w:val="single" w:sz="4" w:space="0" w:color="auto"/>
            </w:tcBorders>
            <w:shd w:val="clear" w:color="auto" w:fill="auto"/>
          </w:tcPr>
          <w:p w:rsidR="0018707A" w:rsidRDefault="0018707A" w:rsidP="007075A8">
            <w:pPr>
              <w:rPr>
                <w:rFonts w:hint="default"/>
                <w:noProof/>
              </w:rPr>
            </w:pPr>
            <w:r>
              <w:rPr>
                <w:noProof/>
              </w:rPr>
              <w:t>４</w:t>
            </w:r>
            <w:r>
              <w:rPr>
                <w:rFonts w:hint="default"/>
                <w:noProof/>
              </w:rPr>
              <w:t xml:space="preserve">　自己を見つめる。</w:t>
            </w:r>
          </w:p>
          <w:p w:rsidR="00704B6D" w:rsidRPr="001C2EA6" w:rsidRDefault="0018707A" w:rsidP="007075A8">
            <w:pPr>
              <w:ind w:left="448" w:hangingChars="200" w:hanging="448"/>
              <w:rPr>
                <w:rFonts w:hint="default"/>
                <w:noProof/>
              </w:rPr>
            </w:pPr>
            <w:r>
              <w:rPr>
                <w:noProof/>
              </w:rPr>
              <w:t xml:space="preserve">　</w:t>
            </w:r>
            <w:r>
              <w:rPr>
                <w:rFonts w:hint="default"/>
                <w:noProof/>
              </w:rPr>
              <w:t>ｏ今日の授業で考えたことを振り返り用紙に記入する。</w:t>
            </w:r>
          </w:p>
        </w:tc>
        <w:tc>
          <w:tcPr>
            <w:tcW w:w="505" w:type="dxa"/>
            <w:tcBorders>
              <w:top w:val="single" w:sz="4" w:space="0" w:color="auto"/>
              <w:bottom w:val="single" w:sz="4" w:space="0" w:color="auto"/>
            </w:tcBorders>
            <w:shd w:val="clear" w:color="auto" w:fill="auto"/>
            <w:vAlign w:val="bottom"/>
          </w:tcPr>
          <w:p w:rsidR="00704B6D" w:rsidRPr="00C253B3" w:rsidRDefault="00704B6D" w:rsidP="007075A8">
            <w:pPr>
              <w:jc w:val="center"/>
              <w:rPr>
                <w:rFonts w:hint="default"/>
              </w:rPr>
            </w:pPr>
            <w:r>
              <w:t>50</w:t>
            </w:r>
          </w:p>
        </w:tc>
        <w:tc>
          <w:tcPr>
            <w:tcW w:w="4102" w:type="dxa"/>
            <w:tcBorders>
              <w:top w:val="nil"/>
              <w:bottom w:val="single" w:sz="4" w:space="0" w:color="auto"/>
            </w:tcBorders>
            <w:shd w:val="clear" w:color="auto" w:fill="auto"/>
          </w:tcPr>
          <w:p w:rsidR="00927C73" w:rsidRDefault="00927C73" w:rsidP="007075A8">
            <w:pPr>
              <w:ind w:left="224" w:hangingChars="100" w:hanging="224"/>
              <w:rPr>
                <w:rFonts w:ascii="ＭＳ ゴシック" w:eastAsia="ＭＳ ゴシック" w:hAnsi="ＭＳ ゴシック" w:hint="default"/>
              </w:rPr>
            </w:pPr>
          </w:p>
          <w:p w:rsidR="004F66FA" w:rsidRPr="002E7668" w:rsidRDefault="004F66FA" w:rsidP="00F447D5">
            <w:pPr>
              <w:ind w:left="224" w:hangingChars="100" w:hanging="224"/>
              <w:rPr>
                <w:rFonts w:asciiTheme="majorEastAsia" w:eastAsiaTheme="majorEastAsia" w:hAnsiTheme="majorEastAsia" w:hint="default"/>
              </w:rPr>
            </w:pPr>
            <w:r w:rsidRPr="002E7668">
              <w:rPr>
                <w:rFonts w:asciiTheme="majorEastAsia" w:eastAsiaTheme="majorEastAsia" w:hAnsiTheme="majorEastAsia"/>
              </w:rPr>
              <w:t>評</w:t>
            </w:r>
            <w:r w:rsidR="00F447D5" w:rsidRPr="003F7E0C">
              <w:rPr>
                <w:rFonts w:asciiTheme="minorEastAsia" w:eastAsiaTheme="minorEastAsia" w:hAnsiTheme="minorEastAsia"/>
              </w:rPr>
              <w:t>差別や偏見をなくすために</w:t>
            </w:r>
            <w:r w:rsidR="00F447D5" w:rsidRPr="003F7E0C">
              <w:rPr>
                <w:rFonts w:asciiTheme="minorEastAsia" w:eastAsiaTheme="minorEastAsia" w:hAnsiTheme="minorEastAsia" w:hint="default"/>
              </w:rPr>
              <w:t>必要なことについて</w:t>
            </w:r>
            <w:r w:rsidR="003F7E0C" w:rsidRPr="003F7E0C">
              <w:rPr>
                <w:rFonts w:asciiTheme="minorEastAsia" w:eastAsiaTheme="minorEastAsia" w:hAnsiTheme="minorEastAsia"/>
              </w:rPr>
              <w:t>，</w:t>
            </w:r>
            <w:r w:rsidR="00810302" w:rsidRPr="003F7E0C">
              <w:rPr>
                <w:rFonts w:asciiTheme="minorEastAsia" w:eastAsiaTheme="minorEastAsia" w:hAnsiTheme="minorEastAsia" w:hint="default"/>
              </w:rPr>
              <w:t>自分なりの</w:t>
            </w:r>
            <w:r w:rsidR="00986F37" w:rsidRPr="003F7E0C">
              <w:rPr>
                <w:rFonts w:asciiTheme="minorEastAsia" w:eastAsiaTheme="minorEastAsia" w:hAnsiTheme="minorEastAsia" w:hint="default"/>
              </w:rPr>
              <w:t>考えを</w:t>
            </w:r>
            <w:r w:rsidR="00E063A0">
              <w:rPr>
                <w:rFonts w:asciiTheme="minorEastAsia" w:eastAsiaTheme="minorEastAsia" w:hAnsiTheme="minorEastAsia"/>
              </w:rPr>
              <w:t>記入している</w:t>
            </w:r>
            <w:r w:rsidR="00986F37" w:rsidRPr="003F7E0C">
              <w:rPr>
                <w:rFonts w:asciiTheme="minorEastAsia" w:eastAsiaTheme="minorEastAsia" w:hAnsiTheme="minorEastAsia" w:hint="default"/>
              </w:rPr>
              <w:t>。</w:t>
            </w:r>
            <w:r w:rsidR="00E063A0">
              <w:rPr>
                <w:rFonts w:asciiTheme="minorEastAsia" w:eastAsiaTheme="minorEastAsia" w:hAnsiTheme="minorEastAsia"/>
              </w:rPr>
              <w:t xml:space="preserve">　　　　</w:t>
            </w:r>
            <w:r w:rsidRPr="003F7E0C">
              <w:rPr>
                <w:rFonts w:asciiTheme="minorEastAsia" w:eastAsiaTheme="minorEastAsia" w:hAnsiTheme="minorEastAsia"/>
              </w:rPr>
              <w:t>（振り返り用紙）</w:t>
            </w:r>
          </w:p>
        </w:tc>
      </w:tr>
    </w:tbl>
    <w:p w:rsidR="00AC04D2" w:rsidRDefault="004E7559">
      <w:pPr>
        <w:spacing w:line="297" w:lineRule="exact"/>
        <w:rPr>
          <w:rFonts w:hint="default"/>
        </w:rPr>
      </w:pPr>
      <w:r>
        <w:rPr>
          <w:rFonts w:ascii="ＭＳ ゴシック" w:eastAsia="ＭＳ ゴシック" w:hAnsi="ＭＳ ゴシック"/>
        </w:rPr>
        <w:t>５</w:t>
      </w:r>
      <w:r w:rsidR="00AE3C90">
        <w:rPr>
          <w:rFonts w:ascii="ＭＳ ゴシック" w:eastAsia="ＭＳ ゴシック" w:hAnsi="ＭＳ ゴシック"/>
        </w:rPr>
        <w:t xml:space="preserve">　</w:t>
      </w:r>
      <w:r w:rsidR="00AC04D2">
        <w:rPr>
          <w:rFonts w:ascii="ＭＳ ゴシック" w:eastAsia="ＭＳ ゴシック" w:hAnsi="ＭＳ ゴシック"/>
        </w:rPr>
        <w:t>本時の評価</w:t>
      </w:r>
    </w:p>
    <w:p w:rsidR="00DA798B" w:rsidRDefault="000E542D" w:rsidP="004E7559">
      <w:pPr>
        <w:spacing w:line="297" w:lineRule="exact"/>
        <w:ind w:leftChars="200" w:left="672" w:hangingChars="100" w:hanging="224"/>
        <w:rPr>
          <w:rFonts w:hint="default"/>
          <w:color w:val="auto"/>
        </w:rPr>
      </w:pPr>
      <w:r>
        <w:rPr>
          <w:color w:val="auto"/>
        </w:rPr>
        <w:t>ｏ</w:t>
      </w:r>
      <w:r w:rsidR="00F447D5">
        <w:rPr>
          <w:color w:val="auto"/>
        </w:rPr>
        <w:t>差別や</w:t>
      </w:r>
      <w:r w:rsidR="00F447D5">
        <w:rPr>
          <w:rFonts w:hint="default"/>
          <w:color w:val="auto"/>
        </w:rPr>
        <w:t>偏見</w:t>
      </w:r>
      <w:r w:rsidR="00F447D5">
        <w:rPr>
          <w:color w:val="auto"/>
        </w:rPr>
        <w:t>の</w:t>
      </w:r>
      <w:r w:rsidR="00F447D5">
        <w:rPr>
          <w:rFonts w:hint="default"/>
          <w:color w:val="auto"/>
        </w:rPr>
        <w:t>ない社会をつくるため</w:t>
      </w:r>
      <w:r w:rsidR="00F447D5">
        <w:rPr>
          <w:color w:val="auto"/>
        </w:rPr>
        <w:t>に大切なことについて</w:t>
      </w:r>
      <w:r w:rsidR="003F7E0C">
        <w:rPr>
          <w:color w:val="auto"/>
        </w:rPr>
        <w:t>，</w:t>
      </w:r>
      <w:r w:rsidR="00A37C37">
        <w:rPr>
          <w:color w:val="auto"/>
        </w:rPr>
        <w:t>自分なり</w:t>
      </w:r>
      <w:r w:rsidR="00E063A0">
        <w:rPr>
          <w:color w:val="auto"/>
        </w:rPr>
        <w:t>の</w:t>
      </w:r>
      <w:r w:rsidR="00A37C37">
        <w:rPr>
          <w:rFonts w:hint="default"/>
          <w:color w:val="auto"/>
        </w:rPr>
        <w:t>考え</w:t>
      </w:r>
      <w:r w:rsidR="00E063A0">
        <w:rPr>
          <w:color w:val="auto"/>
        </w:rPr>
        <w:t>や意見をもつ</w:t>
      </w:r>
      <w:r w:rsidR="00A37C37">
        <w:rPr>
          <w:rFonts w:hint="default"/>
          <w:color w:val="auto"/>
        </w:rPr>
        <w:t>ことができている</w:t>
      </w:r>
      <w:r w:rsidR="008C43CE">
        <w:rPr>
          <w:rFonts w:hint="default"/>
          <w:color w:val="auto"/>
        </w:rPr>
        <w:t>。</w:t>
      </w:r>
      <w:r w:rsidR="00A37C37">
        <w:rPr>
          <w:color w:val="auto"/>
        </w:rPr>
        <w:t xml:space="preserve">　</w:t>
      </w:r>
      <w:r w:rsidR="00A37C37">
        <w:rPr>
          <w:rFonts w:hint="default"/>
          <w:color w:val="auto"/>
        </w:rPr>
        <w:t xml:space="preserve">　</w:t>
      </w:r>
      <w:r w:rsidR="00A37C37">
        <w:rPr>
          <w:color w:val="auto"/>
        </w:rPr>
        <w:t xml:space="preserve">　</w:t>
      </w:r>
      <w:r w:rsidR="00A37C37">
        <w:rPr>
          <w:rFonts w:hint="default"/>
          <w:color w:val="auto"/>
        </w:rPr>
        <w:t xml:space="preserve">　</w:t>
      </w:r>
      <w:r w:rsidR="00A37C37">
        <w:rPr>
          <w:color w:val="auto"/>
        </w:rPr>
        <w:t xml:space="preserve">　</w:t>
      </w:r>
      <w:r w:rsidR="00A37C37">
        <w:rPr>
          <w:rFonts w:hint="default"/>
          <w:color w:val="auto"/>
        </w:rPr>
        <w:t xml:space="preserve">　</w:t>
      </w:r>
      <w:r w:rsidR="00A37C37">
        <w:rPr>
          <w:color w:val="auto"/>
        </w:rPr>
        <w:t xml:space="preserve">　</w:t>
      </w:r>
      <w:r w:rsidR="00A37C37">
        <w:rPr>
          <w:rFonts w:hint="default"/>
          <w:color w:val="auto"/>
        </w:rPr>
        <w:t xml:space="preserve">　</w:t>
      </w:r>
      <w:r w:rsidR="00A37C37">
        <w:rPr>
          <w:color w:val="auto"/>
        </w:rPr>
        <w:t xml:space="preserve">　</w:t>
      </w:r>
      <w:r w:rsidR="00A37C37">
        <w:rPr>
          <w:rFonts w:hint="default"/>
          <w:color w:val="auto"/>
        </w:rPr>
        <w:t xml:space="preserve">　</w:t>
      </w:r>
      <w:r w:rsidR="00A37C37">
        <w:rPr>
          <w:color w:val="auto"/>
        </w:rPr>
        <w:t xml:space="preserve">　</w:t>
      </w:r>
      <w:r w:rsidR="00A37C37">
        <w:rPr>
          <w:rFonts w:hint="default"/>
          <w:color w:val="auto"/>
        </w:rPr>
        <w:t xml:space="preserve">　</w:t>
      </w:r>
      <w:r w:rsidR="00A37C37">
        <w:rPr>
          <w:color w:val="auto"/>
        </w:rPr>
        <w:t xml:space="preserve">　</w:t>
      </w:r>
      <w:r w:rsidR="00A37C37">
        <w:rPr>
          <w:rFonts w:hint="default"/>
          <w:color w:val="auto"/>
        </w:rPr>
        <w:t xml:space="preserve">　</w:t>
      </w:r>
      <w:r w:rsidR="00F447D5">
        <w:rPr>
          <w:color w:val="auto"/>
        </w:rPr>
        <w:t xml:space="preserve">　　</w:t>
      </w:r>
      <w:r w:rsidR="00F447D5">
        <w:rPr>
          <w:rFonts w:hint="default"/>
          <w:color w:val="auto"/>
        </w:rPr>
        <w:t xml:space="preserve">　</w:t>
      </w:r>
      <w:r w:rsidR="00F447D5">
        <w:rPr>
          <w:color w:val="auto"/>
        </w:rPr>
        <w:t xml:space="preserve">　</w:t>
      </w:r>
      <w:r w:rsidR="00D60869">
        <w:rPr>
          <w:color w:val="auto"/>
        </w:rPr>
        <w:t>（</w:t>
      </w:r>
      <w:r>
        <w:rPr>
          <w:color w:val="auto"/>
        </w:rPr>
        <w:t>話し合い</w:t>
      </w:r>
      <w:r w:rsidR="003F7E0C">
        <w:rPr>
          <w:rFonts w:hint="default"/>
          <w:color w:val="auto"/>
        </w:rPr>
        <w:t>，</w:t>
      </w:r>
      <w:r>
        <w:rPr>
          <w:color w:val="auto"/>
        </w:rPr>
        <w:t>振り返り用紙）</w:t>
      </w:r>
    </w:p>
    <w:p w:rsidR="00F0030A" w:rsidRPr="00F0030A" w:rsidRDefault="00F0030A" w:rsidP="00F0030A">
      <w:pPr>
        <w:spacing w:line="297" w:lineRule="exact"/>
        <w:rPr>
          <w:rFonts w:asciiTheme="majorEastAsia" w:eastAsiaTheme="majorEastAsia" w:hAnsiTheme="majorEastAsia" w:hint="default"/>
          <w:color w:val="auto"/>
        </w:rPr>
      </w:pPr>
      <w:r w:rsidRPr="00F0030A">
        <w:rPr>
          <w:rFonts w:asciiTheme="majorEastAsia" w:eastAsiaTheme="majorEastAsia" w:hAnsiTheme="majorEastAsia"/>
          <w:color w:val="auto"/>
        </w:rPr>
        <w:t>６　板書計画</w:t>
      </w:r>
    </w:p>
    <w:p w:rsidR="009808E2" w:rsidRDefault="004568B3" w:rsidP="00F0030A">
      <w:pPr>
        <w:spacing w:line="297" w:lineRule="exact"/>
        <w:rPr>
          <w:rFonts w:hint="default"/>
          <w:color w:val="auto"/>
        </w:rPr>
      </w:pPr>
      <w:r>
        <w:rPr>
          <w:noProof/>
        </w:rPr>
        <w:drawing>
          <wp:anchor distT="0" distB="0" distL="114300" distR="114300" simplePos="0" relativeHeight="251687936" behindDoc="0" locked="0" layoutInCell="1" allowOverlap="1" wp14:anchorId="11C0F759">
            <wp:simplePos x="0" y="0"/>
            <wp:positionH relativeFrom="column">
              <wp:posOffset>156210</wp:posOffset>
            </wp:positionH>
            <wp:positionV relativeFrom="paragraph">
              <wp:posOffset>36830</wp:posOffset>
            </wp:positionV>
            <wp:extent cx="5734050" cy="3322320"/>
            <wp:effectExtent l="19050" t="19050" r="19050" b="1143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28A0092B-C50C-407E-A947-70E740481C1C}">
                          <a14:useLocalDpi xmlns:a14="http://schemas.microsoft.com/office/drawing/2010/main" val="0"/>
                        </a:ext>
                      </a:extLst>
                    </a:blip>
                    <a:srcRect l="15253" t="12728" r="7397" b="7581"/>
                    <a:stretch/>
                  </pic:blipFill>
                  <pic:spPr bwMode="auto">
                    <a:xfrm>
                      <a:off x="0" y="0"/>
                      <a:ext cx="5734050" cy="3322320"/>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9808E2" w:rsidRDefault="009808E2" w:rsidP="00F0030A">
      <w:pPr>
        <w:spacing w:line="297" w:lineRule="exact"/>
        <w:rPr>
          <w:rFonts w:hint="default"/>
          <w:color w:val="auto"/>
        </w:rPr>
      </w:pPr>
    </w:p>
    <w:p w:rsidR="009808E2" w:rsidRPr="004E7559" w:rsidRDefault="009808E2" w:rsidP="00F0030A">
      <w:pPr>
        <w:spacing w:line="297" w:lineRule="exact"/>
        <w:rPr>
          <w:rFonts w:hint="default"/>
          <w:color w:val="auto"/>
        </w:rPr>
      </w:pPr>
    </w:p>
    <w:sectPr w:rsidR="009808E2" w:rsidRPr="004E7559" w:rsidSect="00B03942">
      <w:headerReference w:type="even" r:id="rId8"/>
      <w:headerReference w:type="default" r:id="rId9"/>
      <w:footerReference w:type="even" r:id="rId10"/>
      <w:footerReference w:type="default" r:id="rId11"/>
      <w:headerReference w:type="first" r:id="rId12"/>
      <w:footerReference w:type="first" r:id="rId13"/>
      <w:footnotePr>
        <w:numRestart w:val="eachPage"/>
      </w:footnotePr>
      <w:endnotePr>
        <w:numFmt w:val="decimal"/>
      </w:endnotePr>
      <w:pgSz w:w="11906" w:h="16838" w:code="9"/>
      <w:pgMar w:top="-1021" w:right="1134" w:bottom="1247" w:left="1134" w:header="1134" w:footer="0" w:gutter="0"/>
      <w:pgNumType w:start="27"/>
      <w:cols w:space="720"/>
      <w:docGrid w:type="linesAndChars" w:linePitch="310" w:charSpace="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07C6" w:rsidRDefault="006607C6">
      <w:pPr>
        <w:spacing w:before="347"/>
        <w:rPr>
          <w:rFonts w:hint="default"/>
        </w:rPr>
      </w:pPr>
      <w:r>
        <w:continuationSeparator/>
      </w:r>
    </w:p>
  </w:endnote>
  <w:endnote w:type="continuationSeparator" w:id="0">
    <w:p w:rsidR="006607C6" w:rsidRDefault="006607C6">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69A" w:rsidRDefault="00CE569A">
    <w:pPr>
      <w:pStyle w:val="a8"/>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69A" w:rsidRDefault="00CE569A">
    <w:pPr>
      <w:pStyle w:val="a8"/>
      <w:jc w:val="center"/>
      <w:rPr>
        <w:rFonts w:hint="default"/>
      </w:rPr>
    </w:pPr>
    <w:r>
      <w:t>道徳－</w:t>
    </w:r>
    <w:sdt>
      <w:sdtPr>
        <w:id w:val="-138187027"/>
        <w:docPartObj>
          <w:docPartGallery w:val="Page Numbers (Bottom of Page)"/>
          <w:docPartUnique/>
        </w:docPartObj>
      </w:sdtPr>
      <w:sdtEndPr/>
      <w:sdtContent>
        <w:r>
          <w:fldChar w:fldCharType="begin"/>
        </w:r>
        <w:r>
          <w:instrText>PAGE   \* MERGEFORMAT</w:instrText>
        </w:r>
        <w:r>
          <w:fldChar w:fldCharType="separate"/>
        </w:r>
        <w:r>
          <w:rPr>
            <w:lang w:val="ja-JP"/>
          </w:rPr>
          <w:t>2</w:t>
        </w:r>
        <w:r>
          <w:fldChar w:fldCharType="end"/>
        </w:r>
      </w:sdtContent>
    </w:sdt>
  </w:p>
  <w:p w:rsidR="00CE569A" w:rsidRDefault="00CE569A">
    <w:pPr>
      <w:pStyle w:val="a8"/>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69A" w:rsidRDefault="00CE569A">
    <w:pPr>
      <w:pStyle w:val="a8"/>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07C6" w:rsidRDefault="006607C6">
      <w:pPr>
        <w:spacing w:before="347"/>
        <w:rPr>
          <w:rFonts w:hint="default"/>
        </w:rPr>
      </w:pPr>
      <w:r>
        <w:continuationSeparator/>
      </w:r>
    </w:p>
  </w:footnote>
  <w:footnote w:type="continuationSeparator" w:id="0">
    <w:p w:rsidR="006607C6" w:rsidRDefault="006607C6">
      <w:pPr>
        <w:spacing w:before="34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69A" w:rsidRDefault="00CE569A">
    <w:pPr>
      <w:pStyle w:val="a6"/>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69A" w:rsidRDefault="00CE569A">
    <w:pPr>
      <w:pStyle w:val="a6"/>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69A" w:rsidRDefault="00CE569A">
    <w:pPr>
      <w:pStyle w:val="a6"/>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896"/>
  <w:hyphenationZone w:val="0"/>
  <w:drawingGridHorizontalSpacing w:val="395"/>
  <w:drawingGridVerticalSpacing w:val="155"/>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620"/>
    <w:rsid w:val="0000137B"/>
    <w:rsid w:val="00004FF9"/>
    <w:rsid w:val="00005421"/>
    <w:rsid w:val="00006736"/>
    <w:rsid w:val="000103BA"/>
    <w:rsid w:val="0002453E"/>
    <w:rsid w:val="00057FA7"/>
    <w:rsid w:val="00095081"/>
    <w:rsid w:val="000A0FEF"/>
    <w:rsid w:val="000A203D"/>
    <w:rsid w:val="000A334B"/>
    <w:rsid w:val="000B6972"/>
    <w:rsid w:val="000E542D"/>
    <w:rsid w:val="00110A35"/>
    <w:rsid w:val="00114EFC"/>
    <w:rsid w:val="0011513A"/>
    <w:rsid w:val="00124460"/>
    <w:rsid w:val="00127CEF"/>
    <w:rsid w:val="00133319"/>
    <w:rsid w:val="00140ACF"/>
    <w:rsid w:val="0014748D"/>
    <w:rsid w:val="001635B0"/>
    <w:rsid w:val="00163902"/>
    <w:rsid w:val="0018707A"/>
    <w:rsid w:val="001A45A7"/>
    <w:rsid w:val="001B1181"/>
    <w:rsid w:val="001C244B"/>
    <w:rsid w:val="001C2EA6"/>
    <w:rsid w:val="001C5AC1"/>
    <w:rsid w:val="001F0AF9"/>
    <w:rsid w:val="001F5B13"/>
    <w:rsid w:val="002228FE"/>
    <w:rsid w:val="00222B2C"/>
    <w:rsid w:val="00223184"/>
    <w:rsid w:val="00223FC4"/>
    <w:rsid w:val="0023039F"/>
    <w:rsid w:val="002516AD"/>
    <w:rsid w:val="00264DAE"/>
    <w:rsid w:val="002906E9"/>
    <w:rsid w:val="00293ABB"/>
    <w:rsid w:val="002A29B2"/>
    <w:rsid w:val="002A5DC7"/>
    <w:rsid w:val="002B41B9"/>
    <w:rsid w:val="002C292A"/>
    <w:rsid w:val="002C39C4"/>
    <w:rsid w:val="002E395F"/>
    <w:rsid w:val="002E7668"/>
    <w:rsid w:val="00304B38"/>
    <w:rsid w:val="0030790B"/>
    <w:rsid w:val="00307BE7"/>
    <w:rsid w:val="00320F5A"/>
    <w:rsid w:val="003273C4"/>
    <w:rsid w:val="00334714"/>
    <w:rsid w:val="0033677F"/>
    <w:rsid w:val="00343AA6"/>
    <w:rsid w:val="0034742B"/>
    <w:rsid w:val="00350282"/>
    <w:rsid w:val="00355E29"/>
    <w:rsid w:val="00356F84"/>
    <w:rsid w:val="00357348"/>
    <w:rsid w:val="00366012"/>
    <w:rsid w:val="00392BA2"/>
    <w:rsid w:val="003944C9"/>
    <w:rsid w:val="00397CE4"/>
    <w:rsid w:val="003A00E1"/>
    <w:rsid w:val="003B355E"/>
    <w:rsid w:val="003B3F1E"/>
    <w:rsid w:val="003C5A17"/>
    <w:rsid w:val="003C61B8"/>
    <w:rsid w:val="003D54E2"/>
    <w:rsid w:val="003D6742"/>
    <w:rsid w:val="003E5AEE"/>
    <w:rsid w:val="003F74EE"/>
    <w:rsid w:val="003F7E0C"/>
    <w:rsid w:val="00447635"/>
    <w:rsid w:val="00451CCF"/>
    <w:rsid w:val="00451ED5"/>
    <w:rsid w:val="004568B3"/>
    <w:rsid w:val="00456A44"/>
    <w:rsid w:val="0046575C"/>
    <w:rsid w:val="00490F95"/>
    <w:rsid w:val="00491940"/>
    <w:rsid w:val="004E5A50"/>
    <w:rsid w:val="004E5E73"/>
    <w:rsid w:val="004E7559"/>
    <w:rsid w:val="004F66FA"/>
    <w:rsid w:val="0050465E"/>
    <w:rsid w:val="005052F6"/>
    <w:rsid w:val="00506662"/>
    <w:rsid w:val="005119E9"/>
    <w:rsid w:val="00515A6D"/>
    <w:rsid w:val="005178C0"/>
    <w:rsid w:val="005345BB"/>
    <w:rsid w:val="00536F5F"/>
    <w:rsid w:val="00544379"/>
    <w:rsid w:val="005500AC"/>
    <w:rsid w:val="00571675"/>
    <w:rsid w:val="00582966"/>
    <w:rsid w:val="0059186E"/>
    <w:rsid w:val="005A1550"/>
    <w:rsid w:val="005B6DB0"/>
    <w:rsid w:val="005B6E10"/>
    <w:rsid w:val="005E0A2A"/>
    <w:rsid w:val="00603EA7"/>
    <w:rsid w:val="00612B5D"/>
    <w:rsid w:val="00613308"/>
    <w:rsid w:val="00613AD5"/>
    <w:rsid w:val="0061775D"/>
    <w:rsid w:val="00625EF8"/>
    <w:rsid w:val="006540AA"/>
    <w:rsid w:val="0066052E"/>
    <w:rsid w:val="006607C6"/>
    <w:rsid w:val="00674944"/>
    <w:rsid w:val="006A1BBA"/>
    <w:rsid w:val="006B1216"/>
    <w:rsid w:val="006B2150"/>
    <w:rsid w:val="006B539C"/>
    <w:rsid w:val="006B6C15"/>
    <w:rsid w:val="006C10C8"/>
    <w:rsid w:val="006E4433"/>
    <w:rsid w:val="006E4ED0"/>
    <w:rsid w:val="006E547D"/>
    <w:rsid w:val="00704B6D"/>
    <w:rsid w:val="007075A8"/>
    <w:rsid w:val="00715F11"/>
    <w:rsid w:val="00720BB4"/>
    <w:rsid w:val="0073621F"/>
    <w:rsid w:val="00740DED"/>
    <w:rsid w:val="00764C2E"/>
    <w:rsid w:val="00775649"/>
    <w:rsid w:val="00785251"/>
    <w:rsid w:val="00786EF2"/>
    <w:rsid w:val="007919A8"/>
    <w:rsid w:val="00792EC6"/>
    <w:rsid w:val="007B2620"/>
    <w:rsid w:val="007B36F0"/>
    <w:rsid w:val="007C3197"/>
    <w:rsid w:val="007C4408"/>
    <w:rsid w:val="007D1D0A"/>
    <w:rsid w:val="007E3EA6"/>
    <w:rsid w:val="007F0720"/>
    <w:rsid w:val="007F200B"/>
    <w:rsid w:val="007F3867"/>
    <w:rsid w:val="00806DB6"/>
    <w:rsid w:val="00810227"/>
    <w:rsid w:val="00810302"/>
    <w:rsid w:val="00836EDB"/>
    <w:rsid w:val="008377E1"/>
    <w:rsid w:val="00844275"/>
    <w:rsid w:val="008523B7"/>
    <w:rsid w:val="00861FDC"/>
    <w:rsid w:val="0086271D"/>
    <w:rsid w:val="00875044"/>
    <w:rsid w:val="00885BC2"/>
    <w:rsid w:val="0089768D"/>
    <w:rsid w:val="008A0AE2"/>
    <w:rsid w:val="008A6B7A"/>
    <w:rsid w:val="008B26C0"/>
    <w:rsid w:val="008B568D"/>
    <w:rsid w:val="008C43CE"/>
    <w:rsid w:val="008D1B8A"/>
    <w:rsid w:val="008D37FB"/>
    <w:rsid w:val="008D4CD1"/>
    <w:rsid w:val="008E3BF2"/>
    <w:rsid w:val="008E6D2F"/>
    <w:rsid w:val="008F2AE1"/>
    <w:rsid w:val="008F3187"/>
    <w:rsid w:val="00906B3C"/>
    <w:rsid w:val="009172C5"/>
    <w:rsid w:val="00927C73"/>
    <w:rsid w:val="009307BA"/>
    <w:rsid w:val="009335CB"/>
    <w:rsid w:val="00955BF6"/>
    <w:rsid w:val="0095635B"/>
    <w:rsid w:val="009678FE"/>
    <w:rsid w:val="009808E2"/>
    <w:rsid w:val="00986F37"/>
    <w:rsid w:val="009A389F"/>
    <w:rsid w:val="009B3240"/>
    <w:rsid w:val="009B32EA"/>
    <w:rsid w:val="009B6FEE"/>
    <w:rsid w:val="009C5B0C"/>
    <w:rsid w:val="009D475B"/>
    <w:rsid w:val="009D5B24"/>
    <w:rsid w:val="00A05724"/>
    <w:rsid w:val="00A23B39"/>
    <w:rsid w:val="00A35C75"/>
    <w:rsid w:val="00A37C37"/>
    <w:rsid w:val="00A472E7"/>
    <w:rsid w:val="00A6383E"/>
    <w:rsid w:val="00A9707C"/>
    <w:rsid w:val="00AA1C8A"/>
    <w:rsid w:val="00AB0997"/>
    <w:rsid w:val="00AC04D2"/>
    <w:rsid w:val="00AD312F"/>
    <w:rsid w:val="00AE15FD"/>
    <w:rsid w:val="00AE3C90"/>
    <w:rsid w:val="00B03942"/>
    <w:rsid w:val="00B257A7"/>
    <w:rsid w:val="00B26477"/>
    <w:rsid w:val="00B5276D"/>
    <w:rsid w:val="00B60AD9"/>
    <w:rsid w:val="00B62A6D"/>
    <w:rsid w:val="00B644C7"/>
    <w:rsid w:val="00B938B2"/>
    <w:rsid w:val="00BB3511"/>
    <w:rsid w:val="00BB5AFF"/>
    <w:rsid w:val="00BB6E01"/>
    <w:rsid w:val="00BC15BA"/>
    <w:rsid w:val="00BC48BC"/>
    <w:rsid w:val="00BE6365"/>
    <w:rsid w:val="00C05300"/>
    <w:rsid w:val="00C253B3"/>
    <w:rsid w:val="00C25E29"/>
    <w:rsid w:val="00C67194"/>
    <w:rsid w:val="00C74D94"/>
    <w:rsid w:val="00C77B2F"/>
    <w:rsid w:val="00C86A6E"/>
    <w:rsid w:val="00C969C9"/>
    <w:rsid w:val="00C97C25"/>
    <w:rsid w:val="00CA7246"/>
    <w:rsid w:val="00CA7C08"/>
    <w:rsid w:val="00CB2D8F"/>
    <w:rsid w:val="00CB3A47"/>
    <w:rsid w:val="00CC4D66"/>
    <w:rsid w:val="00CD1DF5"/>
    <w:rsid w:val="00CE26E8"/>
    <w:rsid w:val="00CE3770"/>
    <w:rsid w:val="00CE569A"/>
    <w:rsid w:val="00D045D5"/>
    <w:rsid w:val="00D13623"/>
    <w:rsid w:val="00D14F3C"/>
    <w:rsid w:val="00D47E63"/>
    <w:rsid w:val="00D51F39"/>
    <w:rsid w:val="00D566B9"/>
    <w:rsid w:val="00D569A0"/>
    <w:rsid w:val="00D60869"/>
    <w:rsid w:val="00D66FB3"/>
    <w:rsid w:val="00D853D3"/>
    <w:rsid w:val="00D979F0"/>
    <w:rsid w:val="00DA25FF"/>
    <w:rsid w:val="00DA3597"/>
    <w:rsid w:val="00DA54CC"/>
    <w:rsid w:val="00DA60A2"/>
    <w:rsid w:val="00DA798B"/>
    <w:rsid w:val="00DB1FB4"/>
    <w:rsid w:val="00DB2BA6"/>
    <w:rsid w:val="00DB3A21"/>
    <w:rsid w:val="00DC745B"/>
    <w:rsid w:val="00E00AE9"/>
    <w:rsid w:val="00E063A0"/>
    <w:rsid w:val="00E10FC5"/>
    <w:rsid w:val="00E132D0"/>
    <w:rsid w:val="00E22435"/>
    <w:rsid w:val="00E2264D"/>
    <w:rsid w:val="00E243E0"/>
    <w:rsid w:val="00E30C50"/>
    <w:rsid w:val="00E54607"/>
    <w:rsid w:val="00E54714"/>
    <w:rsid w:val="00E74C15"/>
    <w:rsid w:val="00E94C30"/>
    <w:rsid w:val="00E95950"/>
    <w:rsid w:val="00E96B87"/>
    <w:rsid w:val="00E96EE2"/>
    <w:rsid w:val="00EB4AED"/>
    <w:rsid w:val="00EB5F24"/>
    <w:rsid w:val="00F0030A"/>
    <w:rsid w:val="00F17859"/>
    <w:rsid w:val="00F17EC8"/>
    <w:rsid w:val="00F25344"/>
    <w:rsid w:val="00F32E91"/>
    <w:rsid w:val="00F447D5"/>
    <w:rsid w:val="00F453B3"/>
    <w:rsid w:val="00F457FD"/>
    <w:rsid w:val="00F52586"/>
    <w:rsid w:val="00F8653C"/>
    <w:rsid w:val="00F9658D"/>
    <w:rsid w:val="00FA7D48"/>
    <w:rsid w:val="00FB4EE3"/>
    <w:rsid w:val="00FB5D69"/>
    <w:rsid w:val="00FB67A9"/>
    <w:rsid w:val="00FB6A7E"/>
    <w:rsid w:val="00FD0DB9"/>
    <w:rsid w:val="00FE1041"/>
    <w:rsid w:val="00FF3CEA"/>
    <w:rsid w:val="00FF6C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0B63046"/>
  <w15:chartTrackingRefBased/>
  <w15:docId w15:val="{A2A22B7F-BF6E-46AB-A11E-3276536E0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B26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853D3"/>
    <w:rPr>
      <w:rFonts w:ascii="Arial" w:eastAsia="ＭＳ ゴシック" w:hAnsi="Arial" w:cs="Times New Roman"/>
      <w:sz w:val="18"/>
      <w:szCs w:val="18"/>
    </w:rPr>
  </w:style>
  <w:style w:type="character" w:customStyle="1" w:styleId="a5">
    <w:name w:val="吹き出し (文字)"/>
    <w:link w:val="a4"/>
    <w:uiPriority w:val="99"/>
    <w:semiHidden/>
    <w:rsid w:val="00D853D3"/>
    <w:rPr>
      <w:rFonts w:ascii="Arial" w:eastAsia="ＭＳ ゴシック" w:hAnsi="Arial" w:cs="Times New Roman"/>
      <w:color w:val="000000"/>
      <w:sz w:val="18"/>
      <w:szCs w:val="18"/>
    </w:rPr>
  </w:style>
  <w:style w:type="table" w:customStyle="1" w:styleId="1">
    <w:name w:val="表 (格子)1"/>
    <w:basedOn w:val="a1"/>
    <w:next w:val="a3"/>
    <w:uiPriority w:val="39"/>
    <w:rsid w:val="007C44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39"/>
    <w:rsid w:val="007C44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51ED5"/>
    <w:pPr>
      <w:tabs>
        <w:tab w:val="center" w:pos="4252"/>
        <w:tab w:val="right" w:pos="8504"/>
      </w:tabs>
      <w:snapToGrid w:val="0"/>
    </w:pPr>
  </w:style>
  <w:style w:type="character" w:customStyle="1" w:styleId="a7">
    <w:name w:val="ヘッダー (文字)"/>
    <w:link w:val="a6"/>
    <w:uiPriority w:val="99"/>
    <w:rsid w:val="00451ED5"/>
    <w:rPr>
      <w:color w:val="000000"/>
      <w:sz w:val="22"/>
    </w:rPr>
  </w:style>
  <w:style w:type="paragraph" w:styleId="a8">
    <w:name w:val="footer"/>
    <w:basedOn w:val="a"/>
    <w:link w:val="a9"/>
    <w:uiPriority w:val="99"/>
    <w:unhideWhenUsed/>
    <w:rsid w:val="00451ED5"/>
    <w:pPr>
      <w:tabs>
        <w:tab w:val="center" w:pos="4252"/>
        <w:tab w:val="right" w:pos="8504"/>
      </w:tabs>
      <w:snapToGrid w:val="0"/>
    </w:pPr>
  </w:style>
  <w:style w:type="character" w:customStyle="1" w:styleId="a9">
    <w:name w:val="フッター (文字)"/>
    <w:link w:val="a8"/>
    <w:uiPriority w:val="99"/>
    <w:rsid w:val="00451ED5"/>
    <w:rPr>
      <w:color w:val="000000"/>
      <w:sz w:val="22"/>
    </w:rPr>
  </w:style>
  <w:style w:type="paragraph" w:customStyle="1" w:styleId="aa">
    <w:name w:val="標準(太郎文書スタイル)"/>
    <w:uiPriority w:val="99"/>
    <w:rsid w:val="009B6FEE"/>
    <w:pPr>
      <w:widowControl w:val="0"/>
      <w:overflowPunct w:val="0"/>
      <w:adjustRightInd w:val="0"/>
      <w:jc w:val="both"/>
      <w:textAlignment w:val="baseline"/>
    </w:pPr>
    <w:rPr>
      <w:rFonts w:ascii="Times New Roman" w:hAnsi="Times New Roman"/>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8BF8C-2389-49F1-93F1-282C95649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239</Words>
  <Characters>1368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半田市教育委員会</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M.Isomura</dc:creator>
  <cp:keywords/>
  <dc:description/>
  <cp:lastModifiedBy>姫野真行</cp:lastModifiedBy>
  <cp:revision>25</cp:revision>
  <cp:lastPrinted>2021-01-13T10:31:00Z</cp:lastPrinted>
  <dcterms:created xsi:type="dcterms:W3CDTF">2020-10-14T01:17:00Z</dcterms:created>
  <dcterms:modified xsi:type="dcterms:W3CDTF">2021-01-19T05:29:00Z</dcterms:modified>
</cp:coreProperties>
</file>